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FD5" w:rsidRPr="00F94F85" w:rsidRDefault="003C2FD5" w:rsidP="00D41B5E">
      <w:pPr>
        <w:pStyle w:val="Normal0"/>
        <w:spacing w:after="240"/>
        <w:jc w:val="center"/>
        <w:rPr>
          <w:rFonts w:ascii="Sylfaen" w:hAnsi="Sylfaen" w:cs="Sylfaen"/>
          <w:b/>
          <w:noProof/>
          <w:sz w:val="22"/>
          <w:szCs w:val="22"/>
          <w:lang w:val="ka-GE"/>
        </w:rPr>
      </w:pPr>
      <w:r w:rsidRPr="00F94F85">
        <w:rPr>
          <w:rFonts w:ascii="Sylfaen" w:hAnsi="Sylfaen" w:cs="Sylfaen"/>
          <w:b/>
          <w:noProof/>
          <w:sz w:val="22"/>
          <w:szCs w:val="22"/>
          <w:lang w:val="pt-BR"/>
        </w:rPr>
        <w:t>განმარტებითი</w:t>
      </w:r>
      <w:r w:rsidRPr="00F94F85">
        <w:rPr>
          <w:rFonts w:ascii="Sylfaen" w:hAnsi="Sylfaen"/>
          <w:b/>
          <w:noProof/>
          <w:sz w:val="22"/>
          <w:szCs w:val="22"/>
          <w:lang w:val="pt-BR"/>
        </w:rPr>
        <w:t xml:space="preserve">  </w:t>
      </w:r>
      <w:r w:rsidRPr="00F94F85">
        <w:rPr>
          <w:rFonts w:ascii="Sylfaen" w:hAnsi="Sylfaen" w:cs="Sylfaen"/>
          <w:b/>
          <w:noProof/>
          <w:sz w:val="22"/>
          <w:szCs w:val="22"/>
          <w:lang w:val="pt-BR"/>
        </w:rPr>
        <w:t>ბარათი</w:t>
      </w:r>
    </w:p>
    <w:p w:rsidR="009F0415" w:rsidRPr="00F94F85" w:rsidRDefault="009F0415" w:rsidP="00D41B5E">
      <w:pPr>
        <w:pStyle w:val="Normal0"/>
        <w:spacing w:after="240"/>
        <w:jc w:val="center"/>
        <w:rPr>
          <w:rFonts w:ascii="Sylfaen" w:hAnsi="Sylfaen"/>
          <w:b/>
          <w:noProof/>
          <w:sz w:val="22"/>
          <w:szCs w:val="22"/>
          <w:lang w:val="ka-GE"/>
        </w:rPr>
      </w:pPr>
      <w:r w:rsidRPr="00F94F85">
        <w:rPr>
          <w:rFonts w:ascii="Sylfaen" w:hAnsi="Sylfaen"/>
          <w:b/>
          <w:noProof/>
          <w:sz w:val="22"/>
          <w:szCs w:val="22"/>
          <w:lang w:val="ka-GE"/>
        </w:rPr>
        <w:t xml:space="preserve">საქართველოს კანონის </w:t>
      </w:r>
      <w:r w:rsidRPr="00F94F85">
        <w:rPr>
          <w:rFonts w:ascii="Sylfaen" w:hAnsi="Sylfaen" w:cs="Sylfaen"/>
          <w:b/>
          <w:noProof/>
          <w:sz w:val="22"/>
          <w:szCs w:val="22"/>
          <w:lang w:val="en-US"/>
        </w:rPr>
        <w:t>პროექტზე</w:t>
      </w:r>
    </w:p>
    <w:p w:rsidR="00354274" w:rsidRPr="00F94F85" w:rsidRDefault="00CA2118" w:rsidP="00D41B5E">
      <w:pPr>
        <w:jc w:val="center"/>
        <w:rPr>
          <w:rFonts w:ascii="Sylfaen" w:hAnsi="Sylfaen" w:cs="Sylfaen"/>
          <w:b/>
          <w:noProof/>
          <w:sz w:val="22"/>
          <w:szCs w:val="22"/>
          <w:lang w:val="ka-GE"/>
        </w:rPr>
      </w:pPr>
      <w:r w:rsidRPr="00F94F85">
        <w:rPr>
          <w:rFonts w:ascii="Sylfaen" w:hAnsi="Sylfaen" w:cs="Sylfaen"/>
          <w:b/>
          <w:bCs/>
          <w:noProof/>
          <w:sz w:val="22"/>
          <w:szCs w:val="22"/>
          <w:lang w:val="ka-GE"/>
        </w:rPr>
        <w:t>„</w:t>
      </w:r>
      <w:r w:rsidR="003C2FD5" w:rsidRPr="00F94F85">
        <w:rPr>
          <w:rFonts w:ascii="Sylfaen" w:hAnsi="Sylfaen" w:cs="Sylfaen"/>
          <w:b/>
          <w:noProof/>
          <w:sz w:val="22"/>
          <w:szCs w:val="22"/>
          <w:lang w:val="en-US"/>
        </w:rPr>
        <w:t>საქართველოს</w:t>
      </w:r>
      <w:r w:rsidR="0077502C" w:rsidRPr="00F94F85">
        <w:rPr>
          <w:rFonts w:ascii="Sylfaen" w:hAnsi="Sylfaen"/>
          <w:b/>
          <w:noProof/>
          <w:sz w:val="22"/>
          <w:szCs w:val="22"/>
          <w:lang w:val="en-US"/>
        </w:rPr>
        <w:t xml:space="preserve"> 202</w:t>
      </w:r>
      <w:r w:rsidR="008C00C5">
        <w:rPr>
          <w:rFonts w:ascii="Sylfaen" w:hAnsi="Sylfaen"/>
          <w:b/>
          <w:noProof/>
          <w:sz w:val="22"/>
          <w:szCs w:val="22"/>
          <w:lang w:val="ka-GE"/>
        </w:rPr>
        <w:t>4</w:t>
      </w:r>
      <w:r w:rsidR="003C2FD5" w:rsidRPr="00F94F85">
        <w:rPr>
          <w:rFonts w:ascii="Sylfaen" w:hAnsi="Sylfaen"/>
          <w:b/>
          <w:noProof/>
          <w:sz w:val="22"/>
          <w:szCs w:val="22"/>
          <w:lang w:val="en-US"/>
        </w:rPr>
        <w:t xml:space="preserve"> </w:t>
      </w:r>
      <w:r w:rsidR="003C2FD5" w:rsidRPr="00F94F85">
        <w:rPr>
          <w:rFonts w:ascii="Sylfaen" w:hAnsi="Sylfaen" w:cs="Sylfaen"/>
          <w:b/>
          <w:noProof/>
          <w:sz w:val="22"/>
          <w:szCs w:val="22"/>
          <w:lang w:val="en-US"/>
        </w:rPr>
        <w:t>წლის</w:t>
      </w:r>
      <w:r w:rsidR="003C2FD5" w:rsidRPr="00F94F85">
        <w:rPr>
          <w:rFonts w:ascii="Sylfaen" w:hAnsi="Sylfaen"/>
          <w:b/>
          <w:noProof/>
          <w:sz w:val="22"/>
          <w:szCs w:val="22"/>
          <w:lang w:val="en-US"/>
        </w:rPr>
        <w:t xml:space="preserve"> </w:t>
      </w:r>
      <w:r w:rsidR="003C2FD5" w:rsidRPr="00F94F85">
        <w:rPr>
          <w:rFonts w:ascii="Sylfaen" w:hAnsi="Sylfaen" w:cs="Sylfaen"/>
          <w:b/>
          <w:noProof/>
          <w:sz w:val="22"/>
          <w:szCs w:val="22"/>
          <w:lang w:val="en-US"/>
        </w:rPr>
        <w:t>სახელმწიფო</w:t>
      </w:r>
      <w:r w:rsidR="003C2FD5" w:rsidRPr="00F94F85">
        <w:rPr>
          <w:rFonts w:ascii="Sylfaen" w:hAnsi="Sylfaen"/>
          <w:b/>
          <w:noProof/>
          <w:sz w:val="22"/>
          <w:szCs w:val="22"/>
          <w:lang w:val="en-US"/>
        </w:rPr>
        <w:t xml:space="preserve"> </w:t>
      </w:r>
      <w:r w:rsidR="003C2FD5" w:rsidRPr="00F94F85">
        <w:rPr>
          <w:rFonts w:ascii="Sylfaen" w:hAnsi="Sylfaen" w:cs="Sylfaen"/>
          <w:b/>
          <w:noProof/>
          <w:sz w:val="22"/>
          <w:szCs w:val="22"/>
          <w:lang w:val="en-US"/>
        </w:rPr>
        <w:t>ბიუჯეტის</w:t>
      </w:r>
      <w:r w:rsidR="003C2FD5" w:rsidRPr="00F94F85">
        <w:rPr>
          <w:rFonts w:ascii="Sylfaen" w:hAnsi="Sylfaen"/>
          <w:b/>
          <w:noProof/>
          <w:sz w:val="22"/>
          <w:szCs w:val="22"/>
          <w:lang w:val="en-US"/>
        </w:rPr>
        <w:t xml:space="preserve"> </w:t>
      </w:r>
      <w:r w:rsidR="003C2FD5" w:rsidRPr="00F94F85">
        <w:rPr>
          <w:rFonts w:ascii="Sylfaen" w:hAnsi="Sylfaen" w:cs="Sylfaen"/>
          <w:b/>
          <w:noProof/>
          <w:sz w:val="22"/>
          <w:szCs w:val="22"/>
          <w:lang w:val="en-US"/>
        </w:rPr>
        <w:t>შესახებ</w:t>
      </w:r>
      <w:r w:rsidR="00354274" w:rsidRPr="00F94F85">
        <w:rPr>
          <w:rFonts w:ascii="Sylfaen" w:hAnsi="Sylfaen" w:cs="Sylfaen"/>
          <w:b/>
          <w:noProof/>
          <w:sz w:val="22"/>
          <w:szCs w:val="22"/>
          <w:lang w:val="ka-GE"/>
        </w:rPr>
        <w:t>“</w:t>
      </w:r>
    </w:p>
    <w:p w:rsidR="003C2FD5" w:rsidRPr="00F94F85" w:rsidRDefault="009F0415" w:rsidP="00D41B5E">
      <w:pPr>
        <w:tabs>
          <w:tab w:val="left" w:pos="7349"/>
        </w:tabs>
        <w:spacing w:after="240"/>
        <w:rPr>
          <w:rFonts w:ascii="Sylfaen" w:hAnsi="Sylfaen"/>
          <w:b/>
          <w:noProof/>
          <w:sz w:val="22"/>
          <w:szCs w:val="22"/>
          <w:lang w:val="ka-GE"/>
        </w:rPr>
      </w:pPr>
      <w:r w:rsidRPr="00F94F85">
        <w:rPr>
          <w:rFonts w:ascii="Sylfaen" w:hAnsi="Sylfaen"/>
          <w:b/>
          <w:noProof/>
          <w:sz w:val="22"/>
          <w:szCs w:val="22"/>
          <w:lang w:val="ka-GE"/>
        </w:rPr>
        <w:tab/>
      </w:r>
    </w:p>
    <w:p w:rsidR="003C2FD5" w:rsidRPr="00F94F85" w:rsidRDefault="003C2FD5" w:rsidP="00D41B5E">
      <w:pPr>
        <w:pStyle w:val="Normal0"/>
        <w:spacing w:after="240"/>
        <w:ind w:firstLine="567"/>
        <w:jc w:val="both"/>
        <w:rPr>
          <w:rFonts w:ascii="Sylfaen" w:hAnsi="Sylfaen" w:cs="Geo ABC"/>
          <w:b/>
          <w:bCs/>
          <w:noProof/>
          <w:sz w:val="22"/>
          <w:szCs w:val="22"/>
          <w:lang w:val="pt-BR"/>
        </w:rPr>
      </w:pPr>
      <w:r w:rsidRPr="00F94F85">
        <w:rPr>
          <w:rFonts w:ascii="Sylfaen" w:hAnsi="Sylfaen" w:cs="Sylfaen"/>
          <w:b/>
          <w:bCs/>
          <w:noProof/>
          <w:sz w:val="22"/>
          <w:szCs w:val="22"/>
          <w:lang w:val="pt-BR"/>
        </w:rPr>
        <w:t>ა</w:t>
      </w:r>
      <w:r w:rsidRPr="00F94F85">
        <w:rPr>
          <w:rFonts w:ascii="Sylfaen" w:hAnsi="Sylfaen" w:cs="Geo ABC"/>
          <w:b/>
          <w:bCs/>
          <w:noProof/>
          <w:sz w:val="22"/>
          <w:szCs w:val="22"/>
          <w:lang w:val="pt-BR"/>
        </w:rPr>
        <w:t xml:space="preserve">) </w:t>
      </w:r>
      <w:r w:rsidRPr="00F94F85">
        <w:rPr>
          <w:rFonts w:ascii="Sylfaen" w:hAnsi="Sylfaen" w:cs="Sylfaen"/>
          <w:b/>
          <w:bCs/>
          <w:noProof/>
          <w:sz w:val="22"/>
          <w:szCs w:val="22"/>
          <w:lang w:val="pt-BR"/>
        </w:rPr>
        <w:t>ზოგადი</w:t>
      </w:r>
      <w:r w:rsidRPr="00F94F85">
        <w:rPr>
          <w:rFonts w:ascii="Sylfaen" w:hAnsi="Sylfaen" w:cs="Geo ABC"/>
          <w:b/>
          <w:bCs/>
          <w:noProof/>
          <w:sz w:val="22"/>
          <w:szCs w:val="22"/>
          <w:lang w:val="pt-BR"/>
        </w:rPr>
        <w:t xml:space="preserve"> </w:t>
      </w:r>
      <w:r w:rsidRPr="00F94F85">
        <w:rPr>
          <w:rFonts w:ascii="Sylfaen" w:hAnsi="Sylfaen" w:cs="Sylfaen"/>
          <w:b/>
          <w:bCs/>
          <w:noProof/>
          <w:sz w:val="22"/>
          <w:szCs w:val="22"/>
          <w:lang w:val="pt-BR"/>
        </w:rPr>
        <w:t>ინფორმაცია</w:t>
      </w:r>
      <w:r w:rsidRPr="00F94F85">
        <w:rPr>
          <w:rFonts w:ascii="Sylfaen" w:hAnsi="Sylfaen" w:cs="Geo ABC"/>
          <w:b/>
          <w:bCs/>
          <w:noProof/>
          <w:sz w:val="22"/>
          <w:szCs w:val="22"/>
          <w:lang w:val="pt-BR"/>
        </w:rPr>
        <w:t xml:space="preserve"> </w:t>
      </w:r>
      <w:r w:rsidRPr="00F94F85">
        <w:rPr>
          <w:rFonts w:ascii="Sylfaen" w:hAnsi="Sylfaen" w:cs="Sylfaen"/>
          <w:b/>
          <w:bCs/>
          <w:noProof/>
          <w:sz w:val="22"/>
          <w:szCs w:val="22"/>
          <w:lang w:val="pt-BR"/>
        </w:rPr>
        <w:t>კანონპროექტის</w:t>
      </w:r>
      <w:r w:rsidRPr="00F94F85">
        <w:rPr>
          <w:rFonts w:ascii="Sylfaen" w:hAnsi="Sylfaen" w:cs="Geo ABC"/>
          <w:b/>
          <w:bCs/>
          <w:noProof/>
          <w:sz w:val="22"/>
          <w:szCs w:val="22"/>
          <w:lang w:val="pt-BR"/>
        </w:rPr>
        <w:t xml:space="preserve"> </w:t>
      </w:r>
      <w:r w:rsidRPr="00F94F85">
        <w:rPr>
          <w:rFonts w:ascii="Sylfaen" w:hAnsi="Sylfaen" w:cs="Sylfaen"/>
          <w:b/>
          <w:bCs/>
          <w:noProof/>
          <w:sz w:val="22"/>
          <w:szCs w:val="22"/>
          <w:lang w:val="pt-BR"/>
        </w:rPr>
        <w:t>შესახებ</w:t>
      </w:r>
      <w:r w:rsidRPr="00F94F85">
        <w:rPr>
          <w:rFonts w:ascii="Sylfaen" w:hAnsi="Sylfaen" w:cs="Geo ABC"/>
          <w:b/>
          <w:bCs/>
          <w:noProof/>
          <w:sz w:val="22"/>
          <w:szCs w:val="22"/>
          <w:lang w:val="pt-BR"/>
        </w:rPr>
        <w:t xml:space="preserve">: </w:t>
      </w:r>
    </w:p>
    <w:p w:rsidR="003C2FD5" w:rsidRPr="00F94F85" w:rsidRDefault="003C2FD5"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567"/>
        <w:jc w:val="both"/>
        <w:rPr>
          <w:rFonts w:ascii="Sylfaen" w:hAnsi="Sylfaen" w:cs="Sylfaen"/>
          <w:b/>
          <w:bCs/>
          <w:noProof/>
          <w:sz w:val="22"/>
          <w:szCs w:val="22"/>
          <w:lang w:val="ka-GE"/>
        </w:rPr>
      </w:pPr>
      <w:r w:rsidRPr="00F94F85">
        <w:rPr>
          <w:rFonts w:ascii="Sylfaen" w:hAnsi="Sylfaen" w:cs="Sylfaen"/>
          <w:b/>
          <w:bCs/>
          <w:noProof/>
          <w:sz w:val="22"/>
          <w:szCs w:val="22"/>
          <w:lang w:val="pt-BR"/>
        </w:rPr>
        <w:t>ა</w:t>
      </w:r>
      <w:r w:rsidRPr="00F94F85">
        <w:rPr>
          <w:rFonts w:ascii="Sylfaen" w:hAnsi="Sylfaen" w:cs="Geo ABC"/>
          <w:b/>
          <w:bCs/>
          <w:noProof/>
          <w:sz w:val="22"/>
          <w:szCs w:val="22"/>
          <w:lang w:val="pt-BR"/>
        </w:rPr>
        <w:t>.</w:t>
      </w:r>
      <w:r w:rsidRPr="00F94F85">
        <w:rPr>
          <w:rFonts w:ascii="Sylfaen" w:hAnsi="Sylfaen" w:cs="Sylfaen"/>
          <w:b/>
          <w:bCs/>
          <w:noProof/>
          <w:sz w:val="22"/>
          <w:szCs w:val="22"/>
          <w:lang w:val="pt-BR"/>
        </w:rPr>
        <w:t>ა</w:t>
      </w:r>
      <w:r w:rsidRPr="00F94F85">
        <w:rPr>
          <w:rFonts w:ascii="Sylfaen" w:hAnsi="Sylfaen" w:cs="Geo ABC"/>
          <w:b/>
          <w:bCs/>
          <w:noProof/>
          <w:sz w:val="22"/>
          <w:szCs w:val="22"/>
          <w:lang w:val="pt-BR"/>
        </w:rPr>
        <w:t xml:space="preserve">) </w:t>
      </w:r>
      <w:r w:rsidRPr="00F94F85">
        <w:rPr>
          <w:rFonts w:ascii="Sylfaen" w:hAnsi="Sylfaen" w:cs="Sylfaen"/>
          <w:b/>
          <w:bCs/>
          <w:noProof/>
          <w:sz w:val="22"/>
          <w:szCs w:val="22"/>
          <w:lang w:val="pt-BR"/>
        </w:rPr>
        <w:t>კანონპროექტის</w:t>
      </w:r>
      <w:r w:rsidRPr="00F94F85">
        <w:rPr>
          <w:rFonts w:ascii="Sylfaen" w:hAnsi="Sylfaen" w:cs="Geo ABC"/>
          <w:b/>
          <w:bCs/>
          <w:noProof/>
          <w:sz w:val="22"/>
          <w:szCs w:val="22"/>
          <w:lang w:val="pt-BR"/>
        </w:rPr>
        <w:t xml:space="preserve"> </w:t>
      </w:r>
      <w:r w:rsidRPr="00F94F85">
        <w:rPr>
          <w:rFonts w:ascii="Sylfaen" w:hAnsi="Sylfaen" w:cs="Sylfaen"/>
          <w:b/>
          <w:bCs/>
          <w:noProof/>
          <w:sz w:val="22"/>
          <w:szCs w:val="22"/>
          <w:lang w:val="pt-BR"/>
        </w:rPr>
        <w:t>მიღების</w:t>
      </w:r>
      <w:r w:rsidRPr="00F94F85">
        <w:rPr>
          <w:rFonts w:ascii="Sylfaen" w:hAnsi="Sylfaen" w:cs="Geo ABC"/>
          <w:b/>
          <w:bCs/>
          <w:noProof/>
          <w:sz w:val="22"/>
          <w:szCs w:val="22"/>
          <w:lang w:val="pt-BR"/>
        </w:rPr>
        <w:t xml:space="preserve"> </w:t>
      </w:r>
      <w:r w:rsidRPr="00F94F85">
        <w:rPr>
          <w:rFonts w:ascii="Sylfaen" w:hAnsi="Sylfaen" w:cs="Sylfaen"/>
          <w:b/>
          <w:bCs/>
          <w:noProof/>
          <w:sz w:val="22"/>
          <w:szCs w:val="22"/>
          <w:lang w:val="pt-BR"/>
        </w:rPr>
        <w:t>მიზეზი</w:t>
      </w:r>
      <w:r w:rsidR="009F0415" w:rsidRPr="00F94F85">
        <w:rPr>
          <w:rFonts w:ascii="Sylfaen" w:hAnsi="Sylfaen" w:cs="Sylfaen"/>
          <w:b/>
          <w:bCs/>
          <w:noProof/>
          <w:sz w:val="22"/>
          <w:szCs w:val="22"/>
          <w:lang w:val="ka-GE"/>
        </w:rPr>
        <w:t>:</w:t>
      </w:r>
    </w:p>
    <w:p w:rsidR="00BF272A" w:rsidRPr="00F94F85" w:rsidRDefault="00BF272A"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F94F85">
        <w:rPr>
          <w:rFonts w:ascii="Sylfaen" w:hAnsi="Sylfaen" w:cs="Sylfaen"/>
          <w:bCs/>
          <w:noProof/>
          <w:sz w:val="22"/>
          <w:szCs w:val="22"/>
          <w:lang w:val="ka-GE"/>
        </w:rPr>
        <w:tab/>
        <w:t>კანონპროექტი მომზადებულია საქართველოს კონსტიტუციის 66-ე მუხლის მე-2 პუ</w:t>
      </w:r>
      <w:r w:rsidR="00A61A56" w:rsidRPr="00F94F85">
        <w:rPr>
          <w:rFonts w:ascii="Sylfaen" w:hAnsi="Sylfaen" w:cs="Sylfaen"/>
          <w:bCs/>
          <w:noProof/>
          <w:sz w:val="22"/>
          <w:szCs w:val="22"/>
          <w:lang w:val="ka-GE"/>
        </w:rPr>
        <w:t>ნქტის შესაბამისად და გან</w:t>
      </w:r>
      <w:r w:rsidRPr="00F94F85">
        <w:rPr>
          <w:rFonts w:ascii="Sylfaen" w:hAnsi="Sylfaen" w:cs="Sylfaen"/>
          <w:bCs/>
          <w:noProof/>
          <w:sz w:val="22"/>
          <w:szCs w:val="22"/>
          <w:lang w:val="ka-GE"/>
        </w:rPr>
        <w:t>საზღვრა</w:t>
      </w:r>
      <w:r w:rsidR="00A61A56" w:rsidRPr="00F94F85">
        <w:rPr>
          <w:rFonts w:ascii="Sylfaen" w:hAnsi="Sylfaen" w:cs="Sylfaen"/>
          <w:bCs/>
          <w:noProof/>
          <w:sz w:val="22"/>
          <w:szCs w:val="22"/>
          <w:lang w:val="ka-GE"/>
        </w:rPr>
        <w:t>ვს</w:t>
      </w:r>
      <w:r w:rsidRPr="00F94F85">
        <w:rPr>
          <w:rFonts w:ascii="Sylfaen" w:hAnsi="Sylfaen" w:cs="Sylfaen"/>
          <w:bCs/>
          <w:noProof/>
          <w:sz w:val="22"/>
          <w:szCs w:val="22"/>
          <w:lang w:val="ka-GE"/>
        </w:rPr>
        <w:t xml:space="preserve"> 202</w:t>
      </w:r>
      <w:r w:rsidR="008C00C5">
        <w:rPr>
          <w:rFonts w:ascii="Sylfaen" w:hAnsi="Sylfaen" w:cs="Sylfaen"/>
          <w:bCs/>
          <w:noProof/>
          <w:sz w:val="22"/>
          <w:szCs w:val="22"/>
          <w:lang w:val="en-US"/>
        </w:rPr>
        <w:t>4</w:t>
      </w:r>
      <w:r w:rsidRPr="00F94F85">
        <w:rPr>
          <w:rFonts w:ascii="Sylfaen" w:hAnsi="Sylfaen" w:cs="Sylfaen"/>
          <w:bCs/>
          <w:noProof/>
          <w:sz w:val="22"/>
          <w:szCs w:val="22"/>
          <w:lang w:val="ka-GE"/>
        </w:rPr>
        <w:t xml:space="preserve"> წლის განმავლობაში მისაღები შემოსულობებისა და გასა</w:t>
      </w:r>
      <w:r w:rsidR="00A61A56" w:rsidRPr="00F94F85">
        <w:rPr>
          <w:rFonts w:ascii="Sylfaen" w:hAnsi="Sylfaen" w:cs="Sylfaen"/>
          <w:bCs/>
          <w:noProof/>
          <w:sz w:val="22"/>
          <w:szCs w:val="22"/>
          <w:lang w:val="ka-GE"/>
        </w:rPr>
        <w:t>წევი გადასახდელების მაჩვენებლებს</w:t>
      </w:r>
      <w:r w:rsidRPr="00F94F85">
        <w:rPr>
          <w:rFonts w:ascii="Sylfaen" w:hAnsi="Sylfaen" w:cs="Sylfaen"/>
          <w:bCs/>
          <w:noProof/>
          <w:sz w:val="22"/>
          <w:szCs w:val="22"/>
          <w:lang w:val="ka-GE"/>
        </w:rPr>
        <w:t>.</w:t>
      </w:r>
    </w:p>
    <w:p w:rsidR="00502F6E" w:rsidRPr="00F94F85" w:rsidRDefault="00502F6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firstLine="297"/>
        <w:jc w:val="both"/>
        <w:rPr>
          <w:rFonts w:ascii="Sylfaen" w:hAnsi="Sylfaen" w:cs="Geo ABC"/>
          <w:b/>
          <w:bCs/>
          <w:noProof/>
          <w:sz w:val="22"/>
          <w:szCs w:val="22"/>
          <w:lang w:val="ka-GE"/>
        </w:rPr>
      </w:pPr>
      <w:r w:rsidRPr="00F94F85">
        <w:rPr>
          <w:rFonts w:ascii="Sylfaen" w:hAnsi="Sylfaen" w:cs="Geo ABC"/>
          <w:b/>
          <w:bCs/>
          <w:noProof/>
          <w:sz w:val="22"/>
          <w:szCs w:val="22"/>
          <w:lang w:val="ka-GE"/>
        </w:rPr>
        <w:t>ა.ა.ა) პრობლემა რომლის გადაჭრასაც მიზნად ისახავს კანონპროექტი:</w:t>
      </w:r>
    </w:p>
    <w:p w:rsidR="00BF272A" w:rsidRPr="00F94F85" w:rsidRDefault="00BF272A"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84"/>
        <w:jc w:val="both"/>
        <w:rPr>
          <w:rFonts w:ascii="Sylfaen" w:hAnsi="Sylfaen" w:cs="Sylfaen"/>
          <w:bCs/>
          <w:noProof/>
          <w:sz w:val="22"/>
          <w:szCs w:val="22"/>
          <w:lang w:val="ka-GE"/>
        </w:rPr>
      </w:pPr>
      <w:r w:rsidRPr="00F94F85">
        <w:rPr>
          <w:rFonts w:ascii="Sylfaen" w:hAnsi="Sylfaen" w:cs="Sylfaen"/>
          <w:bCs/>
          <w:noProof/>
          <w:sz w:val="22"/>
          <w:szCs w:val="22"/>
          <w:lang w:val="ka-GE"/>
        </w:rPr>
        <w:tab/>
        <w:t>საქართველოს კანონმდებლობის თანახმად სახელმწიფო ბიუჯეტი წარმოადგენს საქართველოს პარლამენტის მიერ დამტკიცებულ, საქართველოს ცენტრალური ხელისუფლების ფუნქციებისა და ვალდებულებების შესრულების მიზნით მისაღები შემოსულობების, გასაწევი გადასახდელებისა და ნაშთის ცვლილების ერთობლიობას.</w:t>
      </w:r>
    </w:p>
    <w:p w:rsidR="00502F6E" w:rsidRPr="00F94F85" w:rsidRDefault="00502F6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firstLine="439"/>
        <w:jc w:val="both"/>
        <w:rPr>
          <w:rFonts w:ascii="Sylfaen" w:hAnsi="Sylfaen" w:cs="Sylfaen"/>
          <w:b/>
          <w:sz w:val="22"/>
          <w:szCs w:val="22"/>
          <w:lang w:val="ka-GE"/>
        </w:rPr>
      </w:pPr>
      <w:r w:rsidRPr="00F94F85">
        <w:rPr>
          <w:rFonts w:ascii="Sylfaen" w:hAnsi="Sylfaen" w:cs="Sylfaen"/>
          <w:b/>
          <w:sz w:val="22"/>
          <w:szCs w:val="22"/>
          <w:lang w:val="ka-GE"/>
        </w:rPr>
        <w:t>ა.ა.ბ) არსებული პრობლემის გადასაჭრელად კანონის მიღების აუცილებლობა:</w:t>
      </w:r>
    </w:p>
    <w:p w:rsidR="00BF272A" w:rsidRPr="00F94F85" w:rsidRDefault="00BF272A"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84"/>
        <w:jc w:val="both"/>
        <w:rPr>
          <w:rFonts w:ascii="Sylfaen" w:hAnsi="Sylfaen" w:cs="Sylfaen"/>
          <w:bCs/>
          <w:noProof/>
          <w:sz w:val="22"/>
          <w:szCs w:val="22"/>
          <w:lang w:val="ka-GE"/>
        </w:rPr>
      </w:pPr>
      <w:r w:rsidRPr="00F94F85">
        <w:rPr>
          <w:rFonts w:ascii="Sylfaen" w:hAnsi="Sylfaen" w:cs="Sylfaen"/>
          <w:bCs/>
          <w:noProof/>
          <w:sz w:val="22"/>
          <w:szCs w:val="22"/>
          <w:lang w:val="ka-GE"/>
        </w:rPr>
        <w:tab/>
        <w:t xml:space="preserve">საქართველოს კონსტიტუციისა და საქართველოს საბიუჯეტო კოდექსის თანახმად სახელმწიფო ბიუჯეტის შესახებ </w:t>
      </w:r>
      <w:r w:rsidR="00A61A56" w:rsidRPr="00F94F85">
        <w:rPr>
          <w:rFonts w:ascii="Sylfaen" w:hAnsi="Sylfaen" w:cs="Sylfaen"/>
          <w:bCs/>
          <w:noProof/>
          <w:sz w:val="22"/>
          <w:szCs w:val="22"/>
          <w:lang w:val="ka-GE"/>
        </w:rPr>
        <w:t xml:space="preserve">საქართველოს </w:t>
      </w:r>
      <w:r w:rsidRPr="00F94F85">
        <w:rPr>
          <w:rFonts w:ascii="Sylfaen" w:hAnsi="Sylfaen" w:cs="Sylfaen"/>
          <w:bCs/>
          <w:noProof/>
          <w:sz w:val="22"/>
          <w:szCs w:val="22"/>
          <w:lang w:val="ka-GE"/>
        </w:rPr>
        <w:t>კანონის პროექტის საქართველოს მთავრობის მიერ მომზადება და საქართველოს პარლამენტის მიერ განხილვა და დამტკიცება ხორციელდება ყოვე</w:t>
      </w:r>
      <w:r w:rsidR="009A7619" w:rsidRPr="00F94F85">
        <w:rPr>
          <w:rFonts w:ascii="Sylfaen" w:hAnsi="Sylfaen" w:cs="Sylfaen"/>
          <w:bCs/>
          <w:noProof/>
          <w:sz w:val="22"/>
          <w:szCs w:val="22"/>
          <w:lang w:val="ka-GE"/>
        </w:rPr>
        <w:t>ლ</w:t>
      </w:r>
      <w:r w:rsidRPr="00F94F85">
        <w:rPr>
          <w:rFonts w:ascii="Sylfaen" w:hAnsi="Sylfaen" w:cs="Sylfaen"/>
          <w:bCs/>
          <w:noProof/>
          <w:sz w:val="22"/>
          <w:szCs w:val="22"/>
          <w:lang w:val="ka-GE"/>
        </w:rPr>
        <w:t>წლიურად.</w:t>
      </w:r>
    </w:p>
    <w:p w:rsidR="003C2FD5" w:rsidRPr="00F94F85" w:rsidRDefault="00B80879" w:rsidP="00D41B5E">
      <w:pPr>
        <w:pStyle w:val="Normal0"/>
        <w:spacing w:after="240"/>
        <w:ind w:firstLine="706"/>
        <w:jc w:val="both"/>
        <w:rPr>
          <w:rFonts w:ascii="Sylfaen" w:hAnsi="Sylfaen" w:cs="Sylfaen"/>
          <w:b/>
          <w:bCs/>
          <w:noProof/>
          <w:sz w:val="22"/>
          <w:szCs w:val="22"/>
          <w:lang w:val="ka-GE"/>
        </w:rPr>
      </w:pPr>
      <w:r w:rsidRPr="00F94F85">
        <w:rPr>
          <w:rFonts w:ascii="Sylfaen" w:hAnsi="Sylfaen" w:cs="Sylfaen"/>
          <w:b/>
          <w:bCs/>
          <w:noProof/>
          <w:sz w:val="22"/>
          <w:szCs w:val="22"/>
          <w:lang w:val="ka-GE"/>
        </w:rPr>
        <w:t>ა.</w:t>
      </w:r>
      <w:r w:rsidR="003C2FD5" w:rsidRPr="00F94F85">
        <w:rPr>
          <w:rFonts w:ascii="Sylfaen" w:hAnsi="Sylfaen" w:cs="Sylfaen"/>
          <w:b/>
          <w:bCs/>
          <w:noProof/>
          <w:sz w:val="22"/>
          <w:szCs w:val="22"/>
          <w:lang w:val="pt-BR"/>
        </w:rPr>
        <w:t xml:space="preserve">ბ) კანონპროექტის </w:t>
      </w:r>
      <w:r w:rsidR="00F81461" w:rsidRPr="00F94F85">
        <w:rPr>
          <w:rFonts w:ascii="Sylfaen" w:hAnsi="Sylfaen" w:cs="Sylfaen"/>
          <w:b/>
          <w:bCs/>
          <w:noProof/>
          <w:sz w:val="22"/>
          <w:szCs w:val="22"/>
          <w:lang w:val="ka-GE"/>
        </w:rPr>
        <w:t>მოსალოდნელი შედეგი</w:t>
      </w:r>
      <w:r w:rsidR="003F59FB" w:rsidRPr="00F94F85">
        <w:rPr>
          <w:rFonts w:ascii="Sylfaen" w:hAnsi="Sylfaen" w:cs="Sylfaen"/>
          <w:b/>
          <w:bCs/>
          <w:noProof/>
          <w:sz w:val="22"/>
          <w:szCs w:val="22"/>
          <w:lang w:val="ka-GE"/>
        </w:rPr>
        <w:t>:</w:t>
      </w:r>
    </w:p>
    <w:p w:rsidR="00BF272A" w:rsidRPr="00F94F85" w:rsidRDefault="003F59F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F94F85">
        <w:rPr>
          <w:rFonts w:ascii="Sylfaen" w:hAnsi="Sylfaen" w:cs="Sylfaen"/>
          <w:bCs/>
          <w:noProof/>
          <w:sz w:val="22"/>
          <w:szCs w:val="22"/>
          <w:lang w:val="ka-GE"/>
        </w:rPr>
        <w:tab/>
      </w:r>
      <w:r w:rsidR="00BF272A" w:rsidRPr="00F94F85">
        <w:rPr>
          <w:rFonts w:ascii="Sylfaen" w:hAnsi="Sylfaen" w:cs="Sylfaen"/>
          <w:bCs/>
          <w:noProof/>
          <w:sz w:val="22"/>
          <w:szCs w:val="22"/>
          <w:lang w:val="pt-BR"/>
        </w:rPr>
        <w:t>„საქართველოს საბიუჯეტო კოდექსი</w:t>
      </w:r>
      <w:r w:rsidR="00BF272A" w:rsidRPr="00F94F85">
        <w:rPr>
          <w:rFonts w:ascii="Sylfaen" w:hAnsi="Sylfaen" w:cs="Sylfaen"/>
          <w:bCs/>
          <w:noProof/>
          <w:sz w:val="22"/>
          <w:szCs w:val="22"/>
          <w:lang w:val="ka-GE"/>
        </w:rPr>
        <w:t>ს</w:t>
      </w:r>
      <w:r w:rsidR="00BF272A" w:rsidRPr="00F94F85">
        <w:rPr>
          <w:rFonts w:ascii="Sylfaen" w:hAnsi="Sylfaen" w:cs="Sylfaen"/>
          <w:bCs/>
          <w:noProof/>
          <w:sz w:val="22"/>
          <w:szCs w:val="22"/>
          <w:lang w:val="pt-BR"/>
        </w:rPr>
        <w:t xml:space="preserve">“ </w:t>
      </w:r>
      <w:r w:rsidR="00BF272A" w:rsidRPr="00F94F85">
        <w:rPr>
          <w:rFonts w:ascii="Sylfaen" w:hAnsi="Sylfaen" w:cs="Sylfaen"/>
          <w:bCs/>
          <w:noProof/>
          <w:sz w:val="22"/>
          <w:szCs w:val="22"/>
          <w:lang w:val="ka-GE"/>
        </w:rPr>
        <w:t>38-ე</w:t>
      </w:r>
      <w:r w:rsidR="00BF272A" w:rsidRPr="00F94F85">
        <w:rPr>
          <w:rFonts w:ascii="Sylfaen" w:hAnsi="Sylfaen" w:cs="Sylfaen"/>
          <w:bCs/>
          <w:noProof/>
          <w:sz w:val="22"/>
          <w:szCs w:val="22"/>
          <w:lang w:val="pt-BR"/>
        </w:rPr>
        <w:t xml:space="preserve"> მუხლის შესაბამისად, 202</w:t>
      </w:r>
      <w:r w:rsidR="008C00C5">
        <w:rPr>
          <w:rFonts w:ascii="Sylfaen" w:hAnsi="Sylfaen" w:cs="Sylfaen"/>
          <w:bCs/>
          <w:noProof/>
          <w:sz w:val="22"/>
          <w:szCs w:val="22"/>
          <w:lang w:val="ka-GE"/>
        </w:rPr>
        <w:t>4</w:t>
      </w:r>
      <w:r w:rsidR="00BF272A" w:rsidRPr="00F94F85">
        <w:rPr>
          <w:rFonts w:ascii="Sylfaen" w:hAnsi="Sylfaen" w:cs="Sylfaen"/>
          <w:bCs/>
          <w:noProof/>
          <w:sz w:val="22"/>
          <w:szCs w:val="22"/>
          <w:lang w:val="pt-BR"/>
        </w:rPr>
        <w:t xml:space="preserve"> წლის სახელმწიფო ბიუჯეტის </w:t>
      </w:r>
      <w:r w:rsidR="00BF272A" w:rsidRPr="00F94F85">
        <w:rPr>
          <w:rFonts w:ascii="Sylfaen" w:hAnsi="Sylfaen" w:cs="Sylfaen"/>
          <w:bCs/>
          <w:noProof/>
          <w:sz w:val="22"/>
          <w:szCs w:val="22"/>
          <w:lang w:val="ka-GE"/>
        </w:rPr>
        <w:t>შემოსულობების, გადასახდელების და ნაშთის ცვლილების დამტკიცება.</w:t>
      </w:r>
    </w:p>
    <w:p w:rsidR="003C2FD5" w:rsidRPr="00F94F85" w:rsidRDefault="003F59F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F94F85">
        <w:rPr>
          <w:rFonts w:ascii="Sylfaen" w:hAnsi="Sylfaen" w:cs="Sylfaen"/>
          <w:b/>
          <w:bCs/>
          <w:noProof/>
          <w:sz w:val="22"/>
          <w:szCs w:val="22"/>
          <w:lang w:val="ka-GE"/>
        </w:rPr>
        <w:tab/>
      </w:r>
      <w:r w:rsidR="00B80879" w:rsidRPr="00F94F85">
        <w:rPr>
          <w:rFonts w:ascii="Sylfaen" w:hAnsi="Sylfaen" w:cs="Sylfaen"/>
          <w:b/>
          <w:bCs/>
          <w:noProof/>
          <w:sz w:val="22"/>
          <w:szCs w:val="22"/>
          <w:lang w:val="ka-GE"/>
        </w:rPr>
        <w:t>ა.</w:t>
      </w:r>
      <w:r w:rsidR="003C2FD5" w:rsidRPr="00F94F85">
        <w:rPr>
          <w:rFonts w:ascii="Sylfaen" w:hAnsi="Sylfaen" w:cs="Sylfaen"/>
          <w:b/>
          <w:bCs/>
          <w:noProof/>
          <w:sz w:val="22"/>
          <w:szCs w:val="22"/>
          <w:lang w:val="pt-BR"/>
        </w:rPr>
        <w:t>გ</w:t>
      </w:r>
      <w:r w:rsidR="003C2FD5" w:rsidRPr="00F94F85">
        <w:rPr>
          <w:rFonts w:ascii="Sylfaen" w:hAnsi="Sylfaen" w:cs="Geo ABC"/>
          <w:b/>
          <w:bCs/>
          <w:noProof/>
          <w:sz w:val="22"/>
          <w:szCs w:val="22"/>
          <w:lang w:val="pt-BR"/>
        </w:rPr>
        <w:t xml:space="preserve">) </w:t>
      </w:r>
      <w:r w:rsidR="003C2FD5" w:rsidRPr="00F94F85">
        <w:rPr>
          <w:rFonts w:ascii="Sylfaen" w:hAnsi="Sylfaen" w:cs="Sylfaen"/>
          <w:b/>
          <w:bCs/>
          <w:noProof/>
          <w:sz w:val="22"/>
          <w:szCs w:val="22"/>
          <w:lang w:val="pt-BR"/>
        </w:rPr>
        <w:t>კანონპროექტის</w:t>
      </w:r>
      <w:r w:rsidR="003C2FD5" w:rsidRPr="00F94F85">
        <w:rPr>
          <w:rFonts w:ascii="Sylfaen" w:hAnsi="Sylfaen" w:cs="Geo ABC"/>
          <w:b/>
          <w:bCs/>
          <w:noProof/>
          <w:sz w:val="22"/>
          <w:szCs w:val="22"/>
          <w:lang w:val="pt-BR"/>
        </w:rPr>
        <w:t xml:space="preserve"> </w:t>
      </w:r>
      <w:r w:rsidR="003C2FD5" w:rsidRPr="00F94F85">
        <w:rPr>
          <w:rFonts w:ascii="Sylfaen" w:hAnsi="Sylfaen" w:cs="Sylfaen"/>
          <w:b/>
          <w:bCs/>
          <w:noProof/>
          <w:sz w:val="22"/>
          <w:szCs w:val="22"/>
          <w:lang w:val="pt-BR"/>
        </w:rPr>
        <w:t>ძირითადი</w:t>
      </w:r>
      <w:r w:rsidR="003C2FD5" w:rsidRPr="00F94F85">
        <w:rPr>
          <w:rFonts w:ascii="Sylfaen" w:hAnsi="Sylfaen" w:cs="Geo ABC"/>
          <w:b/>
          <w:bCs/>
          <w:noProof/>
          <w:sz w:val="22"/>
          <w:szCs w:val="22"/>
          <w:lang w:val="pt-BR"/>
        </w:rPr>
        <w:t xml:space="preserve"> </w:t>
      </w:r>
      <w:r w:rsidR="003C2FD5" w:rsidRPr="00F94F85">
        <w:rPr>
          <w:rFonts w:ascii="Sylfaen" w:hAnsi="Sylfaen" w:cs="Sylfaen"/>
          <w:b/>
          <w:bCs/>
          <w:noProof/>
          <w:sz w:val="22"/>
          <w:szCs w:val="22"/>
          <w:lang w:val="pt-BR"/>
        </w:rPr>
        <w:t>არსი</w:t>
      </w:r>
      <w:r w:rsidRPr="00F94F85">
        <w:rPr>
          <w:rFonts w:ascii="Sylfaen" w:hAnsi="Sylfaen" w:cs="Sylfaen"/>
          <w:b/>
          <w:bCs/>
          <w:noProof/>
          <w:sz w:val="22"/>
          <w:szCs w:val="22"/>
          <w:lang w:val="ka-GE"/>
        </w:rPr>
        <w:t>:</w:t>
      </w:r>
    </w:p>
    <w:p w:rsidR="00C35A18" w:rsidRDefault="00C35A18" w:rsidP="00C35A1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firstLine="297"/>
        <w:jc w:val="both"/>
        <w:rPr>
          <w:rFonts w:ascii="Sylfaen" w:hAnsi="Sylfaen" w:cs="Geo ABC"/>
          <w:b/>
          <w:bCs/>
          <w:noProof/>
          <w:sz w:val="22"/>
          <w:szCs w:val="22"/>
          <w:lang w:val="ka-GE"/>
        </w:rPr>
      </w:pPr>
      <w:r>
        <w:rPr>
          <w:rFonts w:ascii="Sylfaen" w:hAnsi="Sylfaen" w:cs="Geo ABC"/>
          <w:b/>
          <w:bCs/>
          <w:noProof/>
          <w:sz w:val="22"/>
          <w:szCs w:val="22"/>
          <w:lang w:val="ka-GE"/>
        </w:rPr>
        <w:t>ა.ა.ა) პრობლემა რომლის გადაჭრასაც მიზნად ისახავს კანონპროექტი:</w:t>
      </w:r>
    </w:p>
    <w:p w:rsidR="00C35A18" w:rsidRDefault="00C35A18" w:rsidP="00C35A18">
      <w:pPr>
        <w:spacing w:before="240"/>
        <w:ind w:firstLine="709"/>
        <w:jc w:val="both"/>
        <w:rPr>
          <w:rFonts w:ascii="Sylfaen" w:hAnsi="Sylfaen"/>
          <w:sz w:val="22"/>
          <w:szCs w:val="22"/>
          <w:lang w:val="ka-GE"/>
        </w:rPr>
      </w:pPr>
      <w:r>
        <w:rPr>
          <w:rFonts w:ascii="Sylfaen" w:hAnsi="Sylfaen"/>
          <w:sz w:val="22"/>
          <w:szCs w:val="22"/>
          <w:lang w:val="ka-GE"/>
        </w:rPr>
        <w:t>ბოლო ორი წლის განმავლობაში საქართველოს ეკონომიკაში პროგნოზირებულთან შედარებით გაცილებით მაღალი ეკონომიკური ტენდენციები იყო. როგორც 20</w:t>
      </w:r>
      <w:r w:rsidR="00922CDB">
        <w:rPr>
          <w:rFonts w:ascii="Sylfaen" w:hAnsi="Sylfaen"/>
          <w:sz w:val="22"/>
          <w:szCs w:val="22"/>
          <w:lang w:val="ka-GE"/>
        </w:rPr>
        <w:t>21 წელს, ასევე 2022 წელს ეკონომი</w:t>
      </w:r>
      <w:r>
        <w:rPr>
          <w:rFonts w:ascii="Sylfaen" w:hAnsi="Sylfaen"/>
          <w:sz w:val="22"/>
          <w:szCs w:val="22"/>
          <w:lang w:val="ka-GE"/>
        </w:rPr>
        <w:t>კური პარამეტრები ზრდის მიმართულებით დაკორექტირდა და ორივე წელს რეალურმა ეკონომიკურმა ზრდამ ორნიშნა მაჩვენებელს მიაღწია.</w:t>
      </w:r>
    </w:p>
    <w:p w:rsidR="00C35A18" w:rsidRDefault="00C35A18" w:rsidP="00C35A18">
      <w:pPr>
        <w:spacing w:before="240"/>
        <w:ind w:firstLine="709"/>
        <w:jc w:val="both"/>
        <w:rPr>
          <w:rFonts w:ascii="Sylfaen" w:hAnsi="Sylfaen"/>
          <w:sz w:val="22"/>
          <w:szCs w:val="22"/>
          <w:lang w:val="ka-GE"/>
        </w:rPr>
      </w:pPr>
      <w:r>
        <w:rPr>
          <w:rFonts w:ascii="Sylfaen" w:hAnsi="Sylfaen"/>
          <w:sz w:val="22"/>
          <w:szCs w:val="22"/>
          <w:lang w:val="ka-GE"/>
        </w:rPr>
        <w:t>2021 წელს რეალურმა ეკონომიკურმა ზრდამ თავდაპირველად პროგნოზირებული 4,3%-ის ნაცვლად 10,5%, ხოლო 2022 წლისთვის პროგნოზირებული 6,0%-ის ნაცვლად 10,1% შეადგინა.  ორი წლის განმავლობაში ორნიშნა ეკონომიკური ზრდის შედეგად ნომინალური მთლიანი შიდა პროდუქტი 2020 წელს არსებული 49,3 მილიარდი ლარიდან 2022 წლის ბოლოსთვის გაიზარდა 71,8 მილიარდ ლარამდე.</w:t>
      </w:r>
    </w:p>
    <w:p w:rsidR="00C35A18" w:rsidRDefault="00C35A18" w:rsidP="00C35A18">
      <w:pPr>
        <w:spacing w:before="240"/>
        <w:ind w:firstLine="709"/>
        <w:jc w:val="both"/>
        <w:rPr>
          <w:rFonts w:ascii="Sylfaen" w:hAnsi="Sylfaen"/>
          <w:sz w:val="22"/>
          <w:szCs w:val="22"/>
          <w:lang w:val="ka-GE"/>
        </w:rPr>
      </w:pPr>
      <w:r>
        <w:rPr>
          <w:rFonts w:ascii="Sylfaen" w:hAnsi="Sylfaen"/>
          <w:sz w:val="22"/>
          <w:szCs w:val="22"/>
          <w:lang w:val="ka-GE"/>
        </w:rPr>
        <w:t>მაღალმა ეკონომიკურმა მაჩვენებლებმა, პრიორიტეტული მიმართულებების დაფინანსების ზრდის მიუხედავად, შესაძლებელ</w:t>
      </w:r>
      <w:r w:rsidR="00A85A32">
        <w:rPr>
          <w:rFonts w:ascii="Sylfaen" w:hAnsi="Sylfaen"/>
          <w:sz w:val="22"/>
          <w:szCs w:val="22"/>
          <w:lang w:val="ka-GE"/>
        </w:rPr>
        <w:t>ი გახადა განხორციელებულიყო მნიშ</w:t>
      </w:r>
      <w:r>
        <w:rPr>
          <w:rFonts w:ascii="Sylfaen" w:hAnsi="Sylfaen"/>
          <w:sz w:val="22"/>
          <w:szCs w:val="22"/>
          <w:lang w:val="ka-GE"/>
        </w:rPr>
        <w:t>ვნელოვანი ფისკალური კონსოლიდაცია და შედეგად შემცირებულიყო მთავრობის ვალის მაჩვენებელი, კერძოდ</w:t>
      </w:r>
      <w:r w:rsidR="00DA1C4C">
        <w:rPr>
          <w:rFonts w:ascii="Sylfaen" w:hAnsi="Sylfaen"/>
          <w:sz w:val="22"/>
          <w:szCs w:val="22"/>
          <w:lang w:val="ka-GE"/>
        </w:rPr>
        <w:t>,</w:t>
      </w:r>
      <w:r>
        <w:rPr>
          <w:rFonts w:ascii="Sylfaen" w:hAnsi="Sylfaen"/>
          <w:sz w:val="22"/>
          <w:szCs w:val="22"/>
          <w:lang w:val="ka-GE"/>
        </w:rPr>
        <w:t xml:space="preserve"> 2022 წლის ბოლოსთვის ბიუჯეტის დეფიციტის მაჩვენებელი 2020 წელს არსებული მშპ-ს 9,3%-დან შემცირდა მშპ-ს 3,1%-მდე, ხოლო მთავრობის ვალის მაჩვენებელი 2020 წლის 60,2%-ის ნაცვლად 39,8%-მდე.</w:t>
      </w:r>
    </w:p>
    <w:p w:rsidR="00C35A18" w:rsidRDefault="00C35A18" w:rsidP="00C35A18">
      <w:pPr>
        <w:spacing w:before="240"/>
        <w:ind w:firstLine="709"/>
        <w:jc w:val="both"/>
        <w:rPr>
          <w:rFonts w:ascii="Sylfaen" w:hAnsi="Sylfaen"/>
          <w:sz w:val="22"/>
          <w:szCs w:val="22"/>
          <w:lang w:val="ka-GE"/>
        </w:rPr>
      </w:pPr>
      <w:r>
        <w:rPr>
          <w:rFonts w:ascii="Sylfaen" w:hAnsi="Sylfaen"/>
          <w:sz w:val="22"/>
          <w:szCs w:val="22"/>
          <w:lang w:val="ka-GE"/>
        </w:rPr>
        <w:lastRenderedPageBreak/>
        <w:t>მსგავსი ფისკალური კონსოლიდაციის შემდგომ, 2023 წლის ბიუჯეტის დაგეგმვისას დაფინანსების ზრდა განხორციელდა თითქმის ყველა მიმართულებით, მათ შორის:</w:t>
      </w:r>
    </w:p>
    <w:p w:rsidR="00C35A18" w:rsidRDefault="00C35A18" w:rsidP="00C35A18">
      <w:pPr>
        <w:pStyle w:val="ListParagraph"/>
        <w:numPr>
          <w:ilvl w:val="0"/>
          <w:numId w:val="22"/>
        </w:numPr>
        <w:spacing w:before="240"/>
        <w:jc w:val="both"/>
        <w:rPr>
          <w:rFonts w:ascii="Sylfaen" w:hAnsi="Sylfaen"/>
          <w:sz w:val="22"/>
          <w:szCs w:val="22"/>
          <w:lang w:val="ka-GE"/>
        </w:rPr>
      </w:pPr>
      <w:r>
        <w:rPr>
          <w:rFonts w:ascii="Sylfaen" w:hAnsi="Sylfaen"/>
          <w:sz w:val="22"/>
          <w:szCs w:val="22"/>
          <w:lang w:val="ka-GE"/>
        </w:rPr>
        <w:t>თავდაცვისა და უსაფრთხოების მიმართულებით დაფინანსება გაიზრდა 350,0 მლნ ლარზე მეტით, რომლის ფარგლებში ერთ-ერთი მნიშვნელოვანი გადაწყვეტილება იყო პოლიციელების და ჯარისკაცების ხელფასების 20%-იანი ზრდა;</w:t>
      </w:r>
    </w:p>
    <w:p w:rsidR="00C35A18" w:rsidRDefault="00C35A18" w:rsidP="00C35A18">
      <w:pPr>
        <w:pStyle w:val="ListParagraph"/>
        <w:numPr>
          <w:ilvl w:val="0"/>
          <w:numId w:val="22"/>
        </w:numPr>
        <w:spacing w:before="240"/>
        <w:jc w:val="both"/>
        <w:rPr>
          <w:rFonts w:ascii="Sylfaen" w:hAnsi="Sylfaen"/>
          <w:sz w:val="22"/>
          <w:szCs w:val="22"/>
          <w:lang w:val="ka-GE"/>
        </w:rPr>
      </w:pPr>
      <w:r>
        <w:rPr>
          <w:rFonts w:ascii="Sylfaen" w:hAnsi="Sylfaen"/>
          <w:sz w:val="22"/>
          <w:szCs w:val="22"/>
          <w:lang w:val="ka-GE"/>
        </w:rPr>
        <w:t>სოციალური დაცვისა და ჯანდაცვის მიმართულებით დაფინანსება გაიზარდა 620,0 მლნ ლარზე მეტით, რომლის ფარგლებში განხორციელდა როგორც პენსიების, ასევე ბავშვთა სოციალური დახმარებების ზრდა;</w:t>
      </w:r>
    </w:p>
    <w:p w:rsidR="00C35A18" w:rsidRDefault="00C35A18" w:rsidP="00C35A18">
      <w:pPr>
        <w:pStyle w:val="ListParagraph"/>
        <w:numPr>
          <w:ilvl w:val="0"/>
          <w:numId w:val="22"/>
        </w:numPr>
        <w:spacing w:before="240"/>
        <w:jc w:val="both"/>
        <w:rPr>
          <w:rFonts w:ascii="Sylfaen" w:hAnsi="Sylfaen"/>
          <w:sz w:val="22"/>
          <w:szCs w:val="22"/>
          <w:lang w:val="ka-GE"/>
        </w:rPr>
      </w:pPr>
      <w:r>
        <w:rPr>
          <w:rFonts w:ascii="Sylfaen" w:hAnsi="Sylfaen"/>
          <w:sz w:val="22"/>
          <w:szCs w:val="22"/>
          <w:lang w:val="ka-GE"/>
        </w:rPr>
        <w:t>განათლების დაფინანსება გაიზარდა 550,0 მლნ ლარზე მეტით და შესაძლებელი გახდა როგორც მასწავლებელთა ხელფასების ზრდა, ასევე საჯარო სკოლებისა და საბავშვო ბაღების მშენებლობა-რეაბილიტაციის მაშტაბური პროექტების დაწყება;</w:t>
      </w:r>
    </w:p>
    <w:p w:rsidR="00C35A18" w:rsidRDefault="00C35A18" w:rsidP="00C35A18">
      <w:pPr>
        <w:pStyle w:val="ListParagraph"/>
        <w:numPr>
          <w:ilvl w:val="0"/>
          <w:numId w:val="22"/>
        </w:numPr>
        <w:spacing w:before="240"/>
        <w:jc w:val="both"/>
        <w:rPr>
          <w:rFonts w:ascii="Sylfaen" w:hAnsi="Sylfaen"/>
          <w:sz w:val="22"/>
          <w:szCs w:val="22"/>
          <w:lang w:val="ka-GE"/>
        </w:rPr>
      </w:pPr>
      <w:r>
        <w:rPr>
          <w:rFonts w:ascii="Sylfaen" w:hAnsi="Sylfaen"/>
          <w:sz w:val="22"/>
          <w:szCs w:val="22"/>
          <w:lang w:val="ka-GE"/>
        </w:rPr>
        <w:t>ეკონომიკურის ზრდის ხელშეწყობის მიზნით 2023 წლის ბიუჯეტში, სხვადასხვა მიმართულებებით ჯამურად 6,0 მილიარდ ლარზე მეტი იქნა გათვალისწინებული;</w:t>
      </w:r>
    </w:p>
    <w:p w:rsidR="00C35A18" w:rsidRDefault="00C35A18" w:rsidP="00C35A18">
      <w:pPr>
        <w:pStyle w:val="ListParagraph"/>
        <w:numPr>
          <w:ilvl w:val="0"/>
          <w:numId w:val="22"/>
        </w:numPr>
        <w:spacing w:before="240"/>
        <w:jc w:val="both"/>
        <w:rPr>
          <w:rFonts w:ascii="Sylfaen" w:hAnsi="Sylfaen"/>
          <w:sz w:val="22"/>
          <w:szCs w:val="22"/>
          <w:lang w:val="ka-GE"/>
        </w:rPr>
      </w:pPr>
      <w:r>
        <w:rPr>
          <w:rFonts w:ascii="Sylfaen" w:hAnsi="Sylfaen"/>
          <w:sz w:val="22"/>
          <w:szCs w:val="22"/>
          <w:lang w:val="ka-GE"/>
        </w:rPr>
        <w:t>საჯარო სექტორში კვალიფიციური კადრების შენარჩუნების მიზნით განხორციელდა ხელფასების 10%-იანი ზრდა და ამავდროულად საკანონმდებლო დონეზე დარეგულირდა მომდევნო პერიოდში საჯარო მოხელეების ხელფასების განსაზღვრის საკითხი.</w:t>
      </w:r>
    </w:p>
    <w:p w:rsidR="00C35A18" w:rsidRDefault="00C35A18" w:rsidP="00C35A18">
      <w:pPr>
        <w:spacing w:before="240"/>
        <w:ind w:firstLine="709"/>
        <w:jc w:val="both"/>
        <w:rPr>
          <w:rFonts w:ascii="Sylfaen" w:hAnsi="Sylfaen"/>
          <w:sz w:val="22"/>
          <w:szCs w:val="22"/>
          <w:lang w:val="ka-GE"/>
        </w:rPr>
      </w:pPr>
      <w:r>
        <w:rPr>
          <w:rFonts w:ascii="Sylfaen" w:hAnsi="Sylfaen"/>
          <w:sz w:val="22"/>
          <w:szCs w:val="22"/>
          <w:lang w:val="ka-GE"/>
        </w:rPr>
        <w:t>2023 წლის ბიუჯეტი დაიგეგმა 5%-იანი რეალური ეკონომიკური ზრდის პროგნოზით, რომლის ფარგლებშიც საგადასახადო შემოსავლების გეგმამ 18,9 მილიარდი ლარი შეადგინა, ხოლო ბიუჯეტის დეფიციტი განისაზღვრა მშპ-ს 2,8%-ის ოდენობით.</w:t>
      </w:r>
    </w:p>
    <w:p w:rsidR="00C35A18" w:rsidRDefault="00C35A18" w:rsidP="00C35A18">
      <w:pPr>
        <w:spacing w:before="240"/>
        <w:ind w:firstLine="709"/>
        <w:jc w:val="both"/>
        <w:rPr>
          <w:rFonts w:ascii="Sylfaen" w:hAnsi="Sylfaen"/>
          <w:sz w:val="22"/>
          <w:szCs w:val="22"/>
          <w:lang w:val="ka-GE"/>
        </w:rPr>
      </w:pPr>
      <w:r>
        <w:rPr>
          <w:rFonts w:ascii="Sylfaen" w:hAnsi="Sylfaen"/>
          <w:sz w:val="22"/>
          <w:szCs w:val="22"/>
          <w:lang w:val="ka-GE"/>
        </w:rPr>
        <w:t>წლის პირველ  ნახევარში ეკონომიკური ტენდენციები კვლავ პროგნოზირებულზე მაღალი იყო, კერძოდ:</w:t>
      </w:r>
    </w:p>
    <w:p w:rsidR="00C35A18" w:rsidRDefault="00C35A18" w:rsidP="00C35A18">
      <w:pPr>
        <w:pStyle w:val="ListParagraph"/>
        <w:numPr>
          <w:ilvl w:val="0"/>
          <w:numId w:val="22"/>
        </w:numPr>
        <w:spacing w:before="240"/>
        <w:jc w:val="both"/>
        <w:rPr>
          <w:rFonts w:ascii="Sylfaen" w:hAnsi="Sylfaen"/>
          <w:sz w:val="22"/>
          <w:szCs w:val="22"/>
          <w:lang w:val="ka-GE"/>
        </w:rPr>
      </w:pPr>
      <w:r>
        <w:rPr>
          <w:rFonts w:ascii="Sylfaen" w:hAnsi="Sylfaen"/>
          <w:sz w:val="22"/>
          <w:szCs w:val="22"/>
          <w:lang w:val="ka-GE"/>
        </w:rPr>
        <w:t>ექ</w:t>
      </w:r>
      <w:r w:rsidR="00922CDB">
        <w:rPr>
          <w:rFonts w:ascii="Sylfaen" w:hAnsi="Sylfaen"/>
          <w:sz w:val="22"/>
          <w:szCs w:val="22"/>
          <w:lang w:val="ka-GE"/>
        </w:rPr>
        <w:t>ს</w:t>
      </w:r>
      <w:r>
        <w:rPr>
          <w:rFonts w:ascii="Sylfaen" w:hAnsi="Sylfaen"/>
          <w:sz w:val="22"/>
          <w:szCs w:val="22"/>
          <w:lang w:val="ka-GE"/>
        </w:rPr>
        <w:t>პორტის მოცულობა წინა წლის 6 თვესთან შედარებით 19,3%-ით გაიზარდა და 3,1 მლრდ დოლარი შეადგინა;</w:t>
      </w:r>
    </w:p>
    <w:p w:rsidR="00C35A18" w:rsidRDefault="00C35A18" w:rsidP="00C35A18">
      <w:pPr>
        <w:pStyle w:val="ListParagraph"/>
        <w:numPr>
          <w:ilvl w:val="0"/>
          <w:numId w:val="22"/>
        </w:numPr>
        <w:spacing w:before="240"/>
        <w:jc w:val="both"/>
        <w:rPr>
          <w:rFonts w:ascii="Sylfaen" w:hAnsi="Sylfaen"/>
          <w:sz w:val="22"/>
          <w:szCs w:val="22"/>
          <w:lang w:val="ka-GE"/>
        </w:rPr>
      </w:pPr>
      <w:r>
        <w:rPr>
          <w:rFonts w:ascii="Sylfaen" w:hAnsi="Sylfaen"/>
          <w:sz w:val="22"/>
          <w:szCs w:val="22"/>
          <w:lang w:val="ka-GE"/>
        </w:rPr>
        <w:t>ტურიზმიდან მიღებული შემოსავლები 57,9%-ით გაიზარდა და 1,8 მლრდ დოლარს გადააჭარბა, რაც 23,9%-ით აღემატება 2019 წლის (პანდემიამდე პერიოდის) პირველი ნახევრის მაჩვენებელს;</w:t>
      </w:r>
    </w:p>
    <w:p w:rsidR="00C35A18" w:rsidRDefault="00C35A18" w:rsidP="00C35A18">
      <w:pPr>
        <w:pStyle w:val="ListParagraph"/>
        <w:numPr>
          <w:ilvl w:val="0"/>
          <w:numId w:val="22"/>
        </w:numPr>
        <w:spacing w:before="240"/>
        <w:jc w:val="both"/>
        <w:rPr>
          <w:rFonts w:ascii="Sylfaen" w:hAnsi="Sylfaen"/>
          <w:sz w:val="22"/>
          <w:szCs w:val="22"/>
          <w:lang w:val="ka-GE"/>
        </w:rPr>
      </w:pPr>
      <w:r>
        <w:rPr>
          <w:rFonts w:ascii="Sylfaen" w:hAnsi="Sylfaen"/>
          <w:sz w:val="22"/>
          <w:szCs w:val="22"/>
          <w:lang w:val="ka-GE"/>
        </w:rPr>
        <w:t>პირდაპირი უცხოური ინვესტიციები 10%-ზე მეტად გაიზარდა და 1,1 მლრდ დოლარი შეადგინა;</w:t>
      </w:r>
    </w:p>
    <w:p w:rsidR="00D9774F" w:rsidRDefault="00C35A18" w:rsidP="00D9774F">
      <w:pPr>
        <w:spacing w:before="240"/>
        <w:ind w:firstLine="709"/>
        <w:jc w:val="both"/>
        <w:rPr>
          <w:rFonts w:ascii="Sylfaen" w:hAnsi="Sylfaen"/>
          <w:sz w:val="22"/>
          <w:szCs w:val="22"/>
          <w:lang w:val="ka-GE"/>
        </w:rPr>
      </w:pPr>
      <w:r>
        <w:rPr>
          <w:rFonts w:ascii="Sylfaen" w:hAnsi="Sylfaen"/>
          <w:sz w:val="22"/>
          <w:szCs w:val="22"/>
          <w:lang w:val="ka-GE"/>
        </w:rPr>
        <w:t>ზემოაღნიშნული და სხვა დადებითი მაჩვენებლების შედეგად 2023 წლის პირველ ნახევარში საქართველოს რეალურმა ე</w:t>
      </w:r>
      <w:r w:rsidR="00D9774F">
        <w:rPr>
          <w:rFonts w:ascii="Sylfaen" w:hAnsi="Sylfaen"/>
          <w:sz w:val="22"/>
          <w:szCs w:val="22"/>
          <w:lang w:val="ka-GE"/>
        </w:rPr>
        <w:t>კონომიკურმა ზრდამ 7,6% შეადგინა, რისი გათვალისწინებითაც  განახლდა ეკონომიკური ზრდი</w:t>
      </w:r>
      <w:r w:rsidR="00DA1C4C">
        <w:rPr>
          <w:rFonts w:ascii="Sylfaen" w:hAnsi="Sylfaen"/>
          <w:sz w:val="22"/>
          <w:szCs w:val="22"/>
          <w:lang w:val="ka-GE"/>
        </w:rPr>
        <w:t xml:space="preserve">ს პროგნოზი და შეადგენს 6,5%-ს, </w:t>
      </w:r>
      <w:r w:rsidR="004A078B">
        <w:rPr>
          <w:rFonts w:ascii="Sylfaen" w:hAnsi="Sylfaen"/>
          <w:sz w:val="22"/>
          <w:szCs w:val="22"/>
          <w:lang w:val="ka-GE"/>
        </w:rPr>
        <w:t xml:space="preserve">ნაცვლად თავდაპირველად </w:t>
      </w:r>
      <w:r w:rsidR="00D9774F">
        <w:rPr>
          <w:rFonts w:ascii="Sylfaen" w:hAnsi="Sylfaen"/>
          <w:sz w:val="22"/>
          <w:szCs w:val="22"/>
          <w:lang w:val="ka-GE"/>
        </w:rPr>
        <w:t>არსებული 5%-ისა.</w:t>
      </w:r>
    </w:p>
    <w:p w:rsidR="00C35A18" w:rsidRDefault="00D9774F" w:rsidP="00C35A18">
      <w:pPr>
        <w:spacing w:before="240"/>
        <w:ind w:firstLine="709"/>
        <w:jc w:val="both"/>
        <w:rPr>
          <w:rFonts w:ascii="Sylfaen" w:hAnsi="Sylfaen"/>
          <w:sz w:val="22"/>
          <w:szCs w:val="22"/>
          <w:lang w:val="ka-GE"/>
        </w:rPr>
      </w:pPr>
      <w:r>
        <w:rPr>
          <w:rFonts w:ascii="Sylfaen" w:hAnsi="Sylfaen"/>
          <w:sz w:val="22"/>
          <w:szCs w:val="22"/>
          <w:lang w:val="ka-GE"/>
        </w:rPr>
        <w:t>2024 წლის ბიუჯეტიც დაგეგმილია კონსერვატიული მიდგომით და გათვალისწინებულია შემდგეგი მაკროეკონომიკური პარამეტრები:</w:t>
      </w:r>
    </w:p>
    <w:p w:rsidR="00922CDB" w:rsidRDefault="00922CDB" w:rsidP="00C35A18">
      <w:pPr>
        <w:spacing w:before="240"/>
        <w:ind w:firstLine="709"/>
        <w:jc w:val="both"/>
        <w:rPr>
          <w:rFonts w:ascii="Sylfaen" w:hAnsi="Sylfaen"/>
          <w:sz w:val="22"/>
          <w:szCs w:val="22"/>
          <w:lang w:val="ka-GE"/>
        </w:rPr>
      </w:pPr>
    </w:p>
    <w:p w:rsidR="00D9774F" w:rsidRPr="00D9774F" w:rsidRDefault="0011464C" w:rsidP="00002537">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D9774F">
        <w:rPr>
          <w:rFonts w:ascii="Sylfaen" w:hAnsi="Sylfaen"/>
          <w:sz w:val="22"/>
          <w:szCs w:val="22"/>
          <w:lang w:val="ka-GE"/>
        </w:rPr>
        <w:t>რეალური ეკონომიკური ზრდა</w:t>
      </w:r>
      <w:r w:rsidR="00002537" w:rsidRPr="00D9774F">
        <w:rPr>
          <w:rFonts w:ascii="Sylfaen" w:hAnsi="Sylfaen"/>
          <w:sz w:val="22"/>
          <w:szCs w:val="22"/>
          <w:lang w:val="ka-GE"/>
        </w:rPr>
        <w:t xml:space="preserve"> დაგეგმილია</w:t>
      </w:r>
      <w:r w:rsidRPr="00D9774F">
        <w:rPr>
          <w:rFonts w:ascii="Sylfaen" w:hAnsi="Sylfaen"/>
          <w:sz w:val="22"/>
          <w:szCs w:val="22"/>
          <w:lang w:val="ka-GE"/>
        </w:rPr>
        <w:t xml:space="preserve"> 5</w:t>
      </w:r>
      <w:r w:rsidR="00D9774F" w:rsidRPr="00D9774F">
        <w:rPr>
          <w:rFonts w:ascii="Sylfaen" w:hAnsi="Sylfaen"/>
          <w:sz w:val="22"/>
          <w:szCs w:val="22"/>
          <w:lang w:val="ka-GE"/>
        </w:rPr>
        <w:t>,2</w:t>
      </w:r>
      <w:r w:rsidRPr="00D9774F">
        <w:rPr>
          <w:rFonts w:ascii="Sylfaen" w:hAnsi="Sylfaen"/>
          <w:sz w:val="22"/>
          <w:szCs w:val="22"/>
          <w:lang w:val="ka-GE"/>
        </w:rPr>
        <w:t xml:space="preserve">%-ის </w:t>
      </w:r>
      <w:r w:rsidR="00D9774F" w:rsidRPr="00D9774F">
        <w:rPr>
          <w:rFonts w:ascii="Sylfaen" w:hAnsi="Sylfaen"/>
          <w:sz w:val="22"/>
          <w:szCs w:val="22"/>
          <w:lang w:val="ka-GE"/>
        </w:rPr>
        <w:t>ოდენობით, ხოლო</w:t>
      </w:r>
      <w:r w:rsidRPr="00D9774F">
        <w:rPr>
          <w:rFonts w:ascii="Sylfaen" w:hAnsi="Sylfaen"/>
          <w:sz w:val="22"/>
          <w:szCs w:val="22"/>
          <w:lang w:val="ka-GE"/>
        </w:rPr>
        <w:t xml:space="preserve"> საშუალოვადიან პერიოდ</w:t>
      </w:r>
      <w:r w:rsidR="00D9774F" w:rsidRPr="00D9774F">
        <w:rPr>
          <w:rFonts w:ascii="Sylfaen" w:hAnsi="Sylfaen"/>
          <w:sz w:val="22"/>
          <w:szCs w:val="22"/>
          <w:lang w:val="ka-GE"/>
        </w:rPr>
        <w:t>ში რეალური ეკონომიკური ზრდის პროგნოზი 5%-ს შეადგენს;</w:t>
      </w:r>
    </w:p>
    <w:p w:rsidR="00D9774F" w:rsidRPr="00B10A4D" w:rsidRDefault="0011464C" w:rsidP="00002537">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B10A4D">
        <w:rPr>
          <w:rFonts w:ascii="Sylfaen" w:hAnsi="Sylfaen" w:cs="Sylfaen"/>
          <w:sz w:val="22"/>
          <w:szCs w:val="22"/>
          <w:lang w:val="ka-GE"/>
        </w:rPr>
        <w:t>მ</w:t>
      </w:r>
      <w:r w:rsidRPr="00B10A4D">
        <w:rPr>
          <w:rFonts w:ascii="Sylfaen" w:hAnsi="Sylfaen"/>
          <w:sz w:val="22"/>
          <w:szCs w:val="22"/>
          <w:lang w:val="ka-GE"/>
        </w:rPr>
        <w:t>შპ-ის დეფლატორის პრ</w:t>
      </w:r>
      <w:r w:rsidR="00002537" w:rsidRPr="00B10A4D">
        <w:rPr>
          <w:rFonts w:ascii="Sylfaen" w:hAnsi="Sylfaen"/>
          <w:sz w:val="22"/>
          <w:szCs w:val="22"/>
          <w:lang w:val="ka-GE"/>
        </w:rPr>
        <w:t xml:space="preserve">ოგნოზი </w:t>
      </w:r>
      <w:r w:rsidR="00D9774F" w:rsidRPr="00B10A4D">
        <w:rPr>
          <w:rFonts w:ascii="Sylfaen" w:hAnsi="Sylfaen"/>
          <w:sz w:val="22"/>
          <w:szCs w:val="22"/>
          <w:lang w:val="ka-GE"/>
        </w:rPr>
        <w:t>3</w:t>
      </w:r>
      <w:r w:rsidRPr="00B10A4D">
        <w:rPr>
          <w:rFonts w:ascii="Sylfaen" w:hAnsi="Sylfaen"/>
          <w:sz w:val="22"/>
          <w:szCs w:val="22"/>
          <w:lang w:val="ka-GE"/>
        </w:rPr>
        <w:t>%</w:t>
      </w:r>
      <w:r w:rsidR="00002537" w:rsidRPr="00B10A4D">
        <w:rPr>
          <w:rFonts w:ascii="Sylfaen" w:hAnsi="Sylfaen"/>
          <w:sz w:val="22"/>
          <w:szCs w:val="22"/>
          <w:lang w:val="ka-GE"/>
        </w:rPr>
        <w:t>-ს შეადგენს</w:t>
      </w:r>
      <w:r w:rsidR="00D9774F" w:rsidRPr="00B10A4D">
        <w:rPr>
          <w:rFonts w:ascii="Sylfaen" w:hAnsi="Sylfaen"/>
          <w:sz w:val="22"/>
          <w:szCs w:val="22"/>
          <w:lang w:val="ka-GE"/>
        </w:rPr>
        <w:t xml:space="preserve"> და იგივე მაჩვენებელია შენარჩუნებულია მომდევნო წლებშიც;</w:t>
      </w:r>
    </w:p>
    <w:p w:rsidR="0011464C" w:rsidRPr="00B10A4D" w:rsidRDefault="00D9774F" w:rsidP="00002537">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B10A4D">
        <w:rPr>
          <w:rFonts w:ascii="Sylfaen" w:hAnsi="Sylfaen" w:cs="Sylfaen"/>
          <w:bCs/>
          <w:noProof/>
          <w:sz w:val="22"/>
          <w:szCs w:val="22"/>
          <w:lang w:val="ka-GE"/>
        </w:rPr>
        <w:t>საშ</w:t>
      </w:r>
      <w:r w:rsidR="00B10A4D" w:rsidRPr="00B10A4D">
        <w:rPr>
          <w:rFonts w:ascii="Sylfaen" w:hAnsi="Sylfaen" w:cs="Sylfaen"/>
          <w:bCs/>
          <w:noProof/>
          <w:sz w:val="22"/>
          <w:szCs w:val="22"/>
          <w:lang w:val="ka-GE"/>
        </w:rPr>
        <w:t>უალო ინფლაციის პროგნოზი მიზნობრივი  მაჩვენებლის ფარგლებშია და 2,8%-ს შეადგენს;</w:t>
      </w:r>
    </w:p>
    <w:p w:rsidR="0011464C" w:rsidRPr="00B10A4D" w:rsidRDefault="0011464C" w:rsidP="00002537">
      <w:pPr>
        <w:pStyle w:val="ListParagraph"/>
        <w:numPr>
          <w:ilvl w:val="0"/>
          <w:numId w:val="17"/>
        </w:numPr>
        <w:tabs>
          <w:tab w:val="left" w:pos="1134"/>
        </w:tabs>
        <w:ind w:left="993"/>
        <w:jc w:val="both"/>
        <w:rPr>
          <w:rFonts w:ascii="Sylfaen" w:hAnsi="Sylfaen"/>
          <w:sz w:val="22"/>
          <w:szCs w:val="22"/>
          <w:lang w:val="ka-GE"/>
        </w:rPr>
      </w:pPr>
      <w:r w:rsidRPr="00B10A4D">
        <w:rPr>
          <w:rFonts w:ascii="Sylfaen" w:hAnsi="Sylfaen"/>
          <w:sz w:val="22"/>
          <w:szCs w:val="22"/>
          <w:lang w:val="ka-GE"/>
        </w:rPr>
        <w:t xml:space="preserve">ნომინალური მშპ-ის პროგნოზი განსაზღვრულია </w:t>
      </w:r>
      <w:r w:rsidR="00B10A4D" w:rsidRPr="00B10A4D">
        <w:rPr>
          <w:rFonts w:ascii="Sylfaen" w:hAnsi="Sylfaen"/>
          <w:sz w:val="22"/>
          <w:szCs w:val="22"/>
          <w:lang w:val="ka-GE"/>
        </w:rPr>
        <w:t>85,4</w:t>
      </w:r>
      <w:r w:rsidRPr="00B10A4D">
        <w:rPr>
          <w:rFonts w:ascii="Sylfaen" w:hAnsi="Sylfaen"/>
          <w:sz w:val="22"/>
          <w:szCs w:val="22"/>
          <w:lang w:val="ka-GE"/>
        </w:rPr>
        <w:t xml:space="preserve"> მლრდ ლარის ოდენობით</w:t>
      </w:r>
      <w:r w:rsidR="00002537" w:rsidRPr="00B10A4D">
        <w:rPr>
          <w:rFonts w:ascii="Sylfaen" w:hAnsi="Sylfaen"/>
          <w:sz w:val="22"/>
          <w:szCs w:val="22"/>
          <w:lang w:val="ka-GE"/>
        </w:rPr>
        <w:t xml:space="preserve">, ხოლო ერთ სულ მოსახლეზე გადაანგარიშებული მთლიანი შიდა </w:t>
      </w:r>
      <w:r w:rsidR="004A078B">
        <w:rPr>
          <w:rFonts w:ascii="Sylfaen" w:hAnsi="Sylfaen"/>
          <w:sz w:val="22"/>
          <w:szCs w:val="22"/>
          <w:lang w:val="ka-GE"/>
        </w:rPr>
        <w:t>პროდუქტი</w:t>
      </w:r>
      <w:r w:rsidR="00002537" w:rsidRPr="00B10A4D">
        <w:rPr>
          <w:rFonts w:ascii="Sylfaen" w:hAnsi="Sylfaen"/>
          <w:sz w:val="22"/>
          <w:szCs w:val="22"/>
          <w:lang w:val="ka-GE"/>
        </w:rPr>
        <w:t xml:space="preserve"> </w:t>
      </w:r>
      <w:r w:rsidR="00B10A4D" w:rsidRPr="00B10A4D">
        <w:rPr>
          <w:rFonts w:ascii="Sylfaen" w:hAnsi="Sylfaen"/>
          <w:sz w:val="22"/>
          <w:szCs w:val="22"/>
          <w:lang w:val="ka-GE"/>
        </w:rPr>
        <w:t>8 600</w:t>
      </w:r>
      <w:r w:rsidR="00002537" w:rsidRPr="00B10A4D">
        <w:rPr>
          <w:rFonts w:ascii="Sylfaen" w:hAnsi="Sylfaen"/>
          <w:sz w:val="22"/>
          <w:szCs w:val="22"/>
          <w:lang w:val="ka-GE"/>
        </w:rPr>
        <w:t xml:space="preserve"> დოლარს </w:t>
      </w:r>
      <w:r w:rsidR="00B10A4D" w:rsidRPr="00B10A4D">
        <w:rPr>
          <w:rFonts w:ascii="Sylfaen" w:hAnsi="Sylfaen"/>
          <w:sz w:val="22"/>
          <w:szCs w:val="22"/>
          <w:lang w:val="ka-GE"/>
        </w:rPr>
        <w:t>აჭარბებს</w:t>
      </w:r>
      <w:r w:rsidR="00002537" w:rsidRPr="00B10A4D">
        <w:rPr>
          <w:rFonts w:ascii="Sylfaen" w:hAnsi="Sylfaen"/>
          <w:sz w:val="22"/>
          <w:szCs w:val="22"/>
          <w:lang w:val="ka-GE"/>
        </w:rPr>
        <w:t xml:space="preserve">. </w:t>
      </w:r>
      <w:r w:rsidRPr="00B10A4D">
        <w:rPr>
          <w:rFonts w:ascii="Sylfaen" w:hAnsi="Sylfaen" w:cs="Sylfaen"/>
          <w:bCs/>
          <w:noProof/>
          <w:sz w:val="22"/>
          <w:szCs w:val="22"/>
          <w:lang w:val="ka-GE"/>
        </w:rPr>
        <w:t>202</w:t>
      </w:r>
      <w:r w:rsidR="00B10A4D" w:rsidRPr="00B10A4D">
        <w:rPr>
          <w:rFonts w:ascii="Sylfaen" w:hAnsi="Sylfaen" w:cs="Sylfaen"/>
          <w:bCs/>
          <w:noProof/>
          <w:sz w:val="22"/>
          <w:szCs w:val="22"/>
          <w:lang w:val="ka-GE"/>
        </w:rPr>
        <w:t>7</w:t>
      </w:r>
      <w:r w:rsidRPr="00B10A4D">
        <w:rPr>
          <w:rFonts w:ascii="Sylfaen" w:hAnsi="Sylfaen" w:cs="Sylfaen"/>
          <w:bCs/>
          <w:noProof/>
          <w:sz w:val="22"/>
          <w:szCs w:val="22"/>
          <w:lang w:val="ka-GE"/>
        </w:rPr>
        <w:t xml:space="preserve"> წლისთვის პროგნოზირებულია </w:t>
      </w:r>
      <w:r w:rsidR="00002537" w:rsidRPr="00B10A4D">
        <w:rPr>
          <w:rFonts w:ascii="Sylfaen" w:hAnsi="Sylfaen" w:cs="Sylfaen"/>
          <w:bCs/>
          <w:noProof/>
          <w:sz w:val="22"/>
          <w:szCs w:val="22"/>
          <w:lang w:val="ka-GE"/>
        </w:rPr>
        <w:t xml:space="preserve">ნომინალური მთლიანი შიდა პროდუქტის </w:t>
      </w:r>
      <w:r w:rsidR="00002537" w:rsidRPr="00B10A4D">
        <w:rPr>
          <w:rFonts w:ascii="Sylfaen" w:hAnsi="Sylfaen" w:cs="Sylfaen"/>
          <w:bCs/>
          <w:noProof/>
          <w:sz w:val="22"/>
          <w:szCs w:val="22"/>
          <w:lang w:val="ka-GE"/>
        </w:rPr>
        <w:lastRenderedPageBreak/>
        <w:t>ზრდა</w:t>
      </w:r>
      <w:r w:rsidRPr="00B10A4D">
        <w:rPr>
          <w:rFonts w:ascii="Sylfaen" w:hAnsi="Sylfaen" w:cs="Sylfaen"/>
          <w:bCs/>
          <w:noProof/>
          <w:sz w:val="22"/>
          <w:szCs w:val="22"/>
          <w:lang w:val="ka-GE"/>
        </w:rPr>
        <w:t xml:space="preserve"> 10</w:t>
      </w:r>
      <w:r w:rsidR="00B10A4D" w:rsidRPr="00B10A4D">
        <w:rPr>
          <w:rFonts w:ascii="Sylfaen" w:hAnsi="Sylfaen" w:cs="Sylfaen"/>
          <w:bCs/>
          <w:noProof/>
          <w:sz w:val="22"/>
          <w:szCs w:val="22"/>
          <w:lang w:val="ka-GE"/>
        </w:rPr>
        <w:t>8</w:t>
      </w:r>
      <w:r w:rsidRPr="00B10A4D">
        <w:rPr>
          <w:rFonts w:ascii="Sylfaen" w:hAnsi="Sylfaen" w:cs="Sylfaen"/>
          <w:bCs/>
          <w:noProof/>
          <w:sz w:val="22"/>
          <w:szCs w:val="22"/>
          <w:lang w:val="ka-GE"/>
        </w:rPr>
        <w:t>,0 მლრდ ლარამდე</w:t>
      </w:r>
      <w:r w:rsidR="00002537" w:rsidRPr="00B10A4D">
        <w:rPr>
          <w:rFonts w:ascii="Sylfaen" w:hAnsi="Sylfaen" w:cs="Sylfaen"/>
          <w:bCs/>
          <w:noProof/>
          <w:sz w:val="22"/>
          <w:szCs w:val="22"/>
          <w:lang w:val="ka-GE"/>
        </w:rPr>
        <w:t xml:space="preserve">, რაც ერთ სულ მოსახლეზე გადაანგარიშებით   </w:t>
      </w:r>
      <w:r w:rsidR="00B10A4D" w:rsidRPr="00B10A4D">
        <w:rPr>
          <w:rFonts w:ascii="Sylfaen" w:hAnsi="Sylfaen" w:cs="Sylfaen"/>
          <w:bCs/>
          <w:noProof/>
          <w:sz w:val="22"/>
          <w:szCs w:val="22"/>
          <w:lang w:val="ka-GE"/>
        </w:rPr>
        <w:t>10 900</w:t>
      </w:r>
      <w:r w:rsidR="00002537" w:rsidRPr="00B10A4D">
        <w:rPr>
          <w:rFonts w:ascii="Sylfaen" w:hAnsi="Sylfaen" w:cs="Sylfaen"/>
          <w:bCs/>
          <w:noProof/>
          <w:sz w:val="22"/>
          <w:szCs w:val="22"/>
          <w:lang w:val="ka-GE"/>
        </w:rPr>
        <w:t xml:space="preserve"> დოლარს გადააჭარბებს;</w:t>
      </w:r>
    </w:p>
    <w:p w:rsidR="0011464C" w:rsidRPr="0020507D" w:rsidRDefault="0011464C" w:rsidP="00002537">
      <w:pPr>
        <w:pStyle w:val="ListParagraph"/>
        <w:numPr>
          <w:ilvl w:val="0"/>
          <w:numId w:val="17"/>
        </w:numPr>
        <w:tabs>
          <w:tab w:val="left" w:pos="1134"/>
        </w:tabs>
        <w:ind w:left="993"/>
        <w:jc w:val="both"/>
        <w:rPr>
          <w:rFonts w:ascii="Sylfaen" w:hAnsi="Sylfaen"/>
          <w:sz w:val="22"/>
          <w:szCs w:val="22"/>
          <w:lang w:val="ka-GE"/>
        </w:rPr>
      </w:pPr>
      <w:r w:rsidRPr="0020507D">
        <w:rPr>
          <w:rFonts w:ascii="Sylfaen" w:hAnsi="Sylfaen"/>
          <w:sz w:val="22"/>
          <w:szCs w:val="22"/>
          <w:lang w:val="ka-GE"/>
        </w:rPr>
        <w:t xml:space="preserve">ნაერთი ბიუჯეტის საგადასახადო შემოსავლები განისაზღვრება </w:t>
      </w:r>
      <w:r w:rsidR="00B10A4D" w:rsidRPr="0020507D">
        <w:rPr>
          <w:rFonts w:ascii="Sylfaen" w:hAnsi="Sylfaen"/>
          <w:sz w:val="22"/>
          <w:szCs w:val="22"/>
          <w:lang w:val="ka-GE"/>
        </w:rPr>
        <w:t>21,2</w:t>
      </w:r>
      <w:r w:rsidRPr="0020507D">
        <w:rPr>
          <w:rFonts w:ascii="Sylfaen" w:hAnsi="Sylfaen"/>
          <w:sz w:val="22"/>
          <w:szCs w:val="22"/>
          <w:lang w:val="ka-GE"/>
        </w:rPr>
        <w:t xml:space="preserve"> </w:t>
      </w:r>
      <w:r w:rsidR="00002537" w:rsidRPr="0020507D">
        <w:rPr>
          <w:rFonts w:ascii="Sylfaen" w:hAnsi="Sylfaen"/>
          <w:sz w:val="22"/>
          <w:szCs w:val="22"/>
          <w:lang w:val="ka-GE"/>
        </w:rPr>
        <w:t>მლრდ</w:t>
      </w:r>
      <w:r w:rsidRPr="0020507D">
        <w:rPr>
          <w:rFonts w:ascii="Sylfaen" w:hAnsi="Sylfaen"/>
          <w:sz w:val="22"/>
          <w:szCs w:val="22"/>
          <w:lang w:val="ka-GE"/>
        </w:rPr>
        <w:t xml:space="preserve"> ლარის ოდენობით</w:t>
      </w:r>
      <w:r w:rsidR="00002537" w:rsidRPr="0020507D">
        <w:rPr>
          <w:rFonts w:ascii="Sylfaen" w:hAnsi="Sylfaen"/>
          <w:sz w:val="22"/>
          <w:szCs w:val="22"/>
          <w:lang w:val="ka-GE"/>
        </w:rPr>
        <w:t xml:space="preserve">, რაც მშპ-ს </w:t>
      </w:r>
      <w:r w:rsidR="0020507D" w:rsidRPr="0020507D">
        <w:rPr>
          <w:rFonts w:ascii="Sylfaen" w:hAnsi="Sylfaen"/>
          <w:sz w:val="22"/>
          <w:szCs w:val="22"/>
          <w:lang w:val="ka-GE"/>
        </w:rPr>
        <w:t>24,9</w:t>
      </w:r>
      <w:r w:rsidR="00002537" w:rsidRPr="0020507D">
        <w:rPr>
          <w:rFonts w:ascii="Sylfaen" w:hAnsi="Sylfaen"/>
          <w:sz w:val="22"/>
          <w:szCs w:val="22"/>
          <w:lang w:val="ka-GE"/>
        </w:rPr>
        <w:t>%-ია;</w:t>
      </w:r>
    </w:p>
    <w:p w:rsidR="00002537" w:rsidRPr="0020507D" w:rsidRDefault="00002537" w:rsidP="00002537">
      <w:pPr>
        <w:pStyle w:val="ListParagraph"/>
        <w:numPr>
          <w:ilvl w:val="0"/>
          <w:numId w:val="17"/>
        </w:numPr>
        <w:tabs>
          <w:tab w:val="left" w:pos="1134"/>
        </w:tabs>
        <w:ind w:left="993"/>
        <w:jc w:val="both"/>
        <w:rPr>
          <w:rFonts w:ascii="Sylfaen" w:hAnsi="Sylfaen"/>
          <w:sz w:val="22"/>
          <w:szCs w:val="22"/>
          <w:lang w:val="ka-GE"/>
        </w:rPr>
      </w:pPr>
      <w:r w:rsidRPr="0020507D">
        <w:rPr>
          <w:rFonts w:ascii="Sylfaen" w:hAnsi="Sylfaen"/>
          <w:sz w:val="22"/>
          <w:szCs w:val="22"/>
          <w:lang w:val="ka-GE"/>
        </w:rPr>
        <w:t>ნაერთი ბიუჯეტის დეფიციტი შეადგენს მშპ-ს 2,</w:t>
      </w:r>
      <w:r w:rsidR="0020507D" w:rsidRPr="0020507D">
        <w:rPr>
          <w:rFonts w:ascii="Sylfaen" w:hAnsi="Sylfaen"/>
          <w:sz w:val="22"/>
          <w:szCs w:val="22"/>
          <w:lang w:val="ka-GE"/>
        </w:rPr>
        <w:t>5</w:t>
      </w:r>
      <w:r w:rsidRPr="0020507D">
        <w:rPr>
          <w:rFonts w:ascii="Sylfaen" w:hAnsi="Sylfaen"/>
          <w:sz w:val="22"/>
          <w:szCs w:val="22"/>
          <w:lang w:val="ka-GE"/>
        </w:rPr>
        <w:t>%-ს, ხოლო მ</w:t>
      </w:r>
      <w:r w:rsidR="00EB5E97" w:rsidRPr="0020507D">
        <w:rPr>
          <w:rFonts w:ascii="Sylfaen" w:hAnsi="Sylfaen"/>
          <w:sz w:val="22"/>
          <w:szCs w:val="22"/>
          <w:lang w:val="ka-GE"/>
        </w:rPr>
        <w:t>თ</w:t>
      </w:r>
      <w:r w:rsidRPr="0020507D">
        <w:rPr>
          <w:rFonts w:ascii="Sylfaen" w:hAnsi="Sylfaen"/>
          <w:sz w:val="22"/>
          <w:szCs w:val="22"/>
          <w:lang w:val="ka-GE"/>
        </w:rPr>
        <w:t>ავრობის ვალის მაჩვენებელი მშპ-ს 3</w:t>
      </w:r>
      <w:r w:rsidR="0020507D" w:rsidRPr="0020507D">
        <w:rPr>
          <w:rFonts w:ascii="Sylfaen" w:hAnsi="Sylfaen"/>
          <w:sz w:val="22"/>
          <w:szCs w:val="22"/>
          <w:lang w:val="ka-GE"/>
        </w:rPr>
        <w:t>8,2</w:t>
      </w:r>
      <w:r w:rsidRPr="0020507D">
        <w:rPr>
          <w:rFonts w:ascii="Sylfaen" w:hAnsi="Sylfaen"/>
          <w:sz w:val="22"/>
          <w:szCs w:val="22"/>
          <w:lang w:val="ka-GE"/>
        </w:rPr>
        <w:t>%-ის ფარგლებშია.</w:t>
      </w:r>
    </w:p>
    <w:p w:rsidR="00002537" w:rsidRPr="008C00C5" w:rsidRDefault="00002537" w:rsidP="00002537">
      <w:pPr>
        <w:tabs>
          <w:tab w:val="left" w:pos="1134"/>
        </w:tabs>
        <w:jc w:val="both"/>
        <w:rPr>
          <w:rFonts w:ascii="Sylfaen" w:hAnsi="Sylfaen"/>
          <w:sz w:val="22"/>
          <w:szCs w:val="22"/>
          <w:highlight w:val="yellow"/>
          <w:lang w:val="ka-GE"/>
        </w:rPr>
      </w:pPr>
    </w:p>
    <w:p w:rsidR="00002537" w:rsidRPr="00D617FF" w:rsidRDefault="00EB5E97" w:rsidP="00002537">
      <w:pPr>
        <w:tabs>
          <w:tab w:val="left" w:pos="1134"/>
        </w:tabs>
        <w:jc w:val="both"/>
        <w:rPr>
          <w:rFonts w:ascii="Sylfaen" w:hAnsi="Sylfaen"/>
          <w:sz w:val="22"/>
          <w:szCs w:val="22"/>
          <w:lang w:val="ka-GE"/>
        </w:rPr>
      </w:pPr>
      <w:r w:rsidRPr="00D617FF">
        <w:rPr>
          <w:rFonts w:ascii="Sylfaen" w:hAnsi="Sylfaen"/>
          <w:sz w:val="22"/>
          <w:szCs w:val="22"/>
          <w:lang w:val="ka-GE"/>
        </w:rPr>
        <w:t>ზემოაღნიშნული მაჩვენებლების ფარგლებში 202</w:t>
      </w:r>
      <w:r w:rsidR="0020507D" w:rsidRPr="00D617FF">
        <w:rPr>
          <w:rFonts w:ascii="Sylfaen" w:hAnsi="Sylfaen"/>
          <w:sz w:val="22"/>
          <w:szCs w:val="22"/>
          <w:lang w:val="ka-GE"/>
        </w:rPr>
        <w:t>4</w:t>
      </w:r>
      <w:r w:rsidRPr="00D617FF">
        <w:rPr>
          <w:rFonts w:ascii="Sylfaen" w:hAnsi="Sylfaen"/>
          <w:sz w:val="22"/>
          <w:szCs w:val="22"/>
          <w:lang w:val="ka-GE"/>
        </w:rPr>
        <w:t xml:space="preserve"> წლის ნაერთი ბიუჯეტის ხარჯვითი ნაწილი ჯამურად შეადგენს </w:t>
      </w:r>
      <w:r w:rsidR="0020507D" w:rsidRPr="00D617FF">
        <w:rPr>
          <w:rFonts w:ascii="Sylfaen" w:hAnsi="Sylfaen"/>
          <w:sz w:val="22"/>
          <w:szCs w:val="22"/>
          <w:lang w:val="ka-GE"/>
        </w:rPr>
        <w:t>27,8</w:t>
      </w:r>
      <w:r w:rsidRPr="00D617FF">
        <w:rPr>
          <w:rFonts w:ascii="Sylfaen" w:hAnsi="Sylfaen"/>
          <w:sz w:val="22"/>
          <w:szCs w:val="22"/>
          <w:lang w:val="ka-GE"/>
        </w:rPr>
        <w:t xml:space="preserve"> მლრდ ლარს, </w:t>
      </w:r>
      <w:r w:rsidR="0020507D" w:rsidRPr="00D617FF">
        <w:rPr>
          <w:rFonts w:ascii="Sylfaen" w:hAnsi="Sylfaen"/>
          <w:sz w:val="22"/>
          <w:szCs w:val="22"/>
          <w:lang w:val="ka-GE"/>
        </w:rPr>
        <w:t>რომლის ფარგლებშიც სრულად ფინანსდება სახელმწიფოს მიერ ა</w:t>
      </w:r>
      <w:r w:rsidR="00D617FF" w:rsidRPr="00D617FF">
        <w:rPr>
          <w:rFonts w:ascii="Sylfaen" w:hAnsi="Sylfaen"/>
          <w:sz w:val="22"/>
          <w:szCs w:val="22"/>
          <w:lang w:val="ka-GE"/>
        </w:rPr>
        <w:t>ღ</w:t>
      </w:r>
      <w:r w:rsidR="0020507D" w:rsidRPr="00D617FF">
        <w:rPr>
          <w:rFonts w:ascii="Sylfaen" w:hAnsi="Sylfaen"/>
          <w:sz w:val="22"/>
          <w:szCs w:val="22"/>
          <w:lang w:val="ka-GE"/>
        </w:rPr>
        <w:t>ებული ვალდებულებები.</w:t>
      </w:r>
    </w:p>
    <w:p w:rsidR="0020507D" w:rsidRPr="00D617FF" w:rsidRDefault="0020507D" w:rsidP="00002537">
      <w:pPr>
        <w:tabs>
          <w:tab w:val="left" w:pos="1134"/>
        </w:tabs>
        <w:jc w:val="both"/>
        <w:rPr>
          <w:rFonts w:ascii="Sylfaen" w:hAnsi="Sylfaen"/>
          <w:sz w:val="22"/>
          <w:szCs w:val="22"/>
          <w:lang w:val="ka-GE"/>
        </w:rPr>
      </w:pPr>
    </w:p>
    <w:p w:rsidR="0020507D" w:rsidRPr="00EF2F1B" w:rsidRDefault="0020507D" w:rsidP="00002537">
      <w:pPr>
        <w:tabs>
          <w:tab w:val="left" w:pos="1134"/>
        </w:tabs>
        <w:jc w:val="both"/>
        <w:rPr>
          <w:rFonts w:ascii="Sylfaen" w:hAnsi="Sylfaen"/>
          <w:b/>
          <w:sz w:val="22"/>
          <w:szCs w:val="22"/>
          <w:lang w:val="ka-GE"/>
        </w:rPr>
      </w:pPr>
      <w:r w:rsidRPr="00EF2F1B">
        <w:rPr>
          <w:rFonts w:ascii="Sylfaen" w:hAnsi="Sylfaen"/>
          <w:b/>
          <w:sz w:val="22"/>
          <w:szCs w:val="22"/>
          <w:lang w:val="ka-GE"/>
        </w:rPr>
        <w:t>2024 წლის ბიუჯეტი ითვალისწინებს</w:t>
      </w:r>
      <w:r w:rsidR="00EF2F1B">
        <w:rPr>
          <w:rFonts w:ascii="Sylfaen" w:hAnsi="Sylfaen"/>
          <w:b/>
          <w:sz w:val="22"/>
          <w:szCs w:val="22"/>
          <w:lang w:val="ka-GE"/>
        </w:rPr>
        <w:t>:</w:t>
      </w:r>
    </w:p>
    <w:p w:rsidR="00D617FF" w:rsidRDefault="00D617FF" w:rsidP="00002537">
      <w:pPr>
        <w:tabs>
          <w:tab w:val="left" w:pos="1134"/>
        </w:tabs>
        <w:jc w:val="both"/>
        <w:rPr>
          <w:rFonts w:ascii="Sylfaen" w:hAnsi="Sylfaen"/>
          <w:sz w:val="22"/>
          <w:szCs w:val="22"/>
          <w:highlight w:val="yellow"/>
          <w:lang w:val="ka-GE"/>
        </w:rPr>
      </w:pPr>
    </w:p>
    <w:p w:rsidR="00D617FF" w:rsidRPr="00D617FF" w:rsidRDefault="00D617FF" w:rsidP="00D617FF">
      <w:pPr>
        <w:pStyle w:val="ListParagraph"/>
        <w:numPr>
          <w:ilvl w:val="0"/>
          <w:numId w:val="21"/>
        </w:numPr>
        <w:tabs>
          <w:tab w:val="left" w:pos="1134"/>
        </w:tabs>
        <w:ind w:left="426"/>
        <w:jc w:val="both"/>
        <w:rPr>
          <w:rFonts w:ascii="Sylfaen" w:hAnsi="Sylfaen"/>
          <w:b/>
          <w:sz w:val="22"/>
          <w:szCs w:val="22"/>
          <w:lang w:val="ka-GE"/>
        </w:rPr>
      </w:pPr>
      <w:r w:rsidRPr="00D617FF">
        <w:rPr>
          <w:rFonts w:ascii="Sylfaen" w:hAnsi="Sylfaen"/>
          <w:b/>
          <w:sz w:val="22"/>
          <w:szCs w:val="22"/>
          <w:lang w:val="ka-GE"/>
        </w:rPr>
        <w:t>სოციალური მიმართულებით</w:t>
      </w:r>
    </w:p>
    <w:p w:rsidR="00D617FF" w:rsidRPr="00D617FF" w:rsidRDefault="00D617FF" w:rsidP="00D617FF">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lang w:val="ka-GE"/>
        </w:rPr>
      </w:pPr>
      <w:r w:rsidRPr="00D617FF">
        <w:rPr>
          <w:rFonts w:ascii="Sylfaen" w:hAnsi="Sylfaen"/>
          <w:sz w:val="22"/>
          <w:szCs w:val="22"/>
          <w:lang w:val="ka-GE"/>
        </w:rPr>
        <w:t>ჯანდაცვისა და სოციალური დაცვის პროგრამების დასაფინანსებლად სამინისტროს დაფინანსება გაზრდილია 8</w:t>
      </w:r>
      <w:r w:rsidR="00FB4A7C">
        <w:rPr>
          <w:rFonts w:ascii="Sylfaen" w:hAnsi="Sylfaen"/>
          <w:sz w:val="22"/>
          <w:szCs w:val="22"/>
          <w:lang w:val="ka-GE"/>
        </w:rPr>
        <w:t>7</w:t>
      </w:r>
      <w:r w:rsidRPr="00D617FF">
        <w:rPr>
          <w:rFonts w:ascii="Sylfaen" w:hAnsi="Sylfaen"/>
          <w:sz w:val="22"/>
          <w:szCs w:val="22"/>
          <w:lang w:val="ka-GE"/>
        </w:rPr>
        <w:t>0,0 მლნ ლარზე მეტით, რომლის ფარგლებში გათვალისწინებულია:</w:t>
      </w:r>
    </w:p>
    <w:p w:rsidR="00D617FF" w:rsidRPr="00D617FF" w:rsidRDefault="00D617FF" w:rsidP="00D617FF">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D617FF">
        <w:rPr>
          <w:rFonts w:ascii="Sylfaen" w:hAnsi="Sylfaen"/>
          <w:sz w:val="22"/>
          <w:szCs w:val="22"/>
          <w:lang w:val="ka-GE"/>
        </w:rPr>
        <w:t>70 წლის და მეტი ასაკის პენსიონერთა პენსია იზრდება 50 ლარით და განისაზღვრება 415 ლარის ოდენობით. ამავე კატეგორიის პენსიონერთა პენსია მაღალმთიან დასახლებებში თითქმის 500 ლარს გაუტოლდება;</w:t>
      </w:r>
    </w:p>
    <w:p w:rsidR="00D617FF" w:rsidRPr="00D617FF" w:rsidRDefault="00D617FF" w:rsidP="00D617FF">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D617FF">
        <w:rPr>
          <w:rFonts w:ascii="Sylfaen" w:hAnsi="Sylfaen"/>
          <w:sz w:val="22"/>
          <w:szCs w:val="22"/>
          <w:lang w:val="ka-GE"/>
        </w:rPr>
        <w:t>70 წლამდე პირთა პენსია იზრდება 20 ლარით და განისაზღვრება 315 ლარის ოდენობით, ხოლო მაღალმთიან დასახლებებში თითქმის 380 ლარს გაუტოლდება;</w:t>
      </w:r>
    </w:p>
    <w:p w:rsidR="00D617FF" w:rsidRPr="00D617FF" w:rsidRDefault="00D617FF" w:rsidP="00D617FF">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D617FF">
        <w:rPr>
          <w:rFonts w:ascii="Sylfaen" w:hAnsi="Sylfaen"/>
          <w:sz w:val="22"/>
          <w:szCs w:val="22"/>
          <w:lang w:val="ka-GE"/>
        </w:rPr>
        <w:t>გარდა პენსიისა, გათვალისწინებულია მკვეთრად გამოხატული</w:t>
      </w:r>
      <w:r w:rsidR="0049269C">
        <w:rPr>
          <w:rFonts w:ascii="Sylfaen" w:hAnsi="Sylfaen"/>
          <w:sz w:val="22"/>
          <w:szCs w:val="22"/>
          <w:lang w:val="ka-GE"/>
        </w:rPr>
        <w:t xml:space="preserve"> და 18 წლამდე</w:t>
      </w:r>
      <w:r w:rsidR="0049269C" w:rsidRPr="00D617FF">
        <w:rPr>
          <w:rFonts w:ascii="Sylfaen" w:hAnsi="Sylfaen"/>
          <w:sz w:val="22"/>
          <w:szCs w:val="22"/>
          <w:lang w:val="ka-GE"/>
        </w:rPr>
        <w:t xml:space="preserve"> </w:t>
      </w:r>
      <w:r w:rsidRPr="00D617FF">
        <w:rPr>
          <w:rFonts w:ascii="Sylfaen" w:hAnsi="Sylfaen"/>
          <w:sz w:val="22"/>
          <w:szCs w:val="22"/>
          <w:lang w:val="ka-GE"/>
        </w:rPr>
        <w:t>შშმ პირების სოციალური გასაცემლის ზრდა 50 ლარით, ხოლო დანარჩენი კატეგორიის შშმ პირთა გასაცემლის ზრდა 20 ლარით;</w:t>
      </w:r>
    </w:p>
    <w:p w:rsidR="00D617FF" w:rsidRDefault="00D617FF" w:rsidP="00D617FF">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D617FF">
        <w:rPr>
          <w:rFonts w:ascii="Sylfaen" w:hAnsi="Sylfaen"/>
          <w:sz w:val="22"/>
          <w:szCs w:val="22"/>
          <w:lang w:val="ka-GE"/>
        </w:rPr>
        <w:t>გათვალისწინებულია მიმდინარე წლის ივლისიდა</w:t>
      </w:r>
      <w:r w:rsidR="00910FF8">
        <w:rPr>
          <w:rFonts w:ascii="Sylfaen" w:hAnsi="Sylfaen"/>
          <w:sz w:val="22"/>
          <w:szCs w:val="22"/>
          <w:lang w:val="ka-GE"/>
        </w:rPr>
        <w:t>ნ</w:t>
      </w:r>
      <w:r w:rsidRPr="00D617FF">
        <w:rPr>
          <w:rFonts w:ascii="Sylfaen" w:hAnsi="Sylfaen"/>
          <w:sz w:val="22"/>
          <w:szCs w:val="22"/>
          <w:lang w:val="ka-GE"/>
        </w:rPr>
        <w:t xml:space="preserve"> 200 ლარამდე გაზრდილი ბავშვთა სოციალური დახმარების სრული წლის დაფინანსება;</w:t>
      </w:r>
    </w:p>
    <w:p w:rsidR="00910FF8" w:rsidRDefault="00910FF8" w:rsidP="00D617FF">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Pr>
          <w:rFonts w:ascii="Sylfaen" w:hAnsi="Sylfaen"/>
          <w:sz w:val="22"/>
          <w:szCs w:val="22"/>
          <w:lang w:val="ka-GE"/>
        </w:rPr>
        <w:t>ჯამში სოციალური პროგრამების დაფინანსება შეადგენს 5,6 მილიარდ ლარს;</w:t>
      </w:r>
    </w:p>
    <w:p w:rsidR="00FB4A7C" w:rsidRPr="00D617FF" w:rsidRDefault="00FB4A7C" w:rsidP="00D617FF">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Pr>
          <w:rFonts w:ascii="Sylfaen" w:hAnsi="Sylfaen"/>
          <w:sz w:val="22"/>
          <w:szCs w:val="22"/>
          <w:lang w:val="ka-GE"/>
        </w:rPr>
        <w:t xml:space="preserve">ჯანდაცვის პროგრამების </w:t>
      </w:r>
      <w:r w:rsidR="00910FF8">
        <w:rPr>
          <w:rFonts w:ascii="Sylfaen" w:hAnsi="Sylfaen"/>
          <w:sz w:val="22"/>
          <w:szCs w:val="22"/>
          <w:lang w:val="ka-GE"/>
        </w:rPr>
        <w:t>დასაფინანსებლად გამოყოფილია 1,6 მილიარდი ლარი, მა</w:t>
      </w:r>
      <w:r w:rsidR="00FB203F">
        <w:rPr>
          <w:rFonts w:ascii="Sylfaen" w:hAnsi="Sylfaen"/>
          <w:sz w:val="22"/>
          <w:szCs w:val="22"/>
          <w:lang w:val="ka-GE"/>
        </w:rPr>
        <w:t>თ</w:t>
      </w:r>
      <w:r w:rsidR="00910FF8">
        <w:rPr>
          <w:rFonts w:ascii="Sylfaen" w:hAnsi="Sylfaen"/>
          <w:sz w:val="22"/>
          <w:szCs w:val="22"/>
          <w:lang w:val="ka-GE"/>
        </w:rPr>
        <w:t xml:space="preserve"> შორის გათვალისწინებულია </w:t>
      </w:r>
      <w:r w:rsidR="00301160">
        <w:rPr>
          <w:rFonts w:ascii="Sylfaen" w:hAnsi="Sylfaen"/>
          <w:sz w:val="22"/>
          <w:szCs w:val="22"/>
          <w:lang w:val="ka-GE"/>
        </w:rPr>
        <w:t>პირველადი ჯანდაცვის პერსონალის ხ</w:t>
      </w:r>
      <w:r w:rsidR="00910FF8">
        <w:rPr>
          <w:rFonts w:ascii="Sylfaen" w:hAnsi="Sylfaen"/>
          <w:sz w:val="22"/>
          <w:szCs w:val="22"/>
          <w:lang w:val="ka-GE"/>
        </w:rPr>
        <w:t>ელფასების 10%-იანი ზრდა;</w:t>
      </w:r>
    </w:p>
    <w:p w:rsidR="00D617FF" w:rsidRDefault="00D617FF" w:rsidP="00D617FF">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D617FF">
        <w:rPr>
          <w:rFonts w:ascii="Sylfaen" w:hAnsi="Sylfaen"/>
          <w:sz w:val="22"/>
          <w:szCs w:val="22"/>
          <w:lang w:val="ka-GE"/>
        </w:rPr>
        <w:t>დევნილთა სახლებით უზრუნველყოფის მიზნით გათვალისწინებულია 230,0 მლნ ლარი.</w:t>
      </w:r>
    </w:p>
    <w:p w:rsidR="00D617FF" w:rsidRDefault="00D617FF" w:rsidP="00D617FF">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p>
    <w:p w:rsidR="00D617FF" w:rsidRPr="00FB203F" w:rsidRDefault="00D617FF" w:rsidP="00D617FF">
      <w:pPr>
        <w:pStyle w:val="ListParagraph"/>
        <w:numPr>
          <w:ilvl w:val="0"/>
          <w:numId w:val="21"/>
        </w:numPr>
        <w:tabs>
          <w:tab w:val="left" w:pos="1134"/>
        </w:tabs>
        <w:ind w:left="426"/>
        <w:jc w:val="both"/>
        <w:rPr>
          <w:rFonts w:ascii="Sylfaen" w:hAnsi="Sylfaen"/>
          <w:b/>
          <w:sz w:val="22"/>
          <w:szCs w:val="22"/>
          <w:lang w:val="ka-GE"/>
        </w:rPr>
      </w:pPr>
      <w:r w:rsidRPr="00FB203F">
        <w:rPr>
          <w:rFonts w:ascii="Sylfaen" w:hAnsi="Sylfaen"/>
          <w:b/>
          <w:sz w:val="22"/>
          <w:szCs w:val="22"/>
          <w:lang w:val="ka-GE"/>
        </w:rPr>
        <w:t>განათლების მიმართულებით</w:t>
      </w:r>
    </w:p>
    <w:p w:rsidR="00293E53" w:rsidRPr="002C0F50" w:rsidRDefault="004A078B" w:rsidP="00293E53">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lang w:val="ka-GE"/>
        </w:rPr>
      </w:pPr>
      <w:r>
        <w:rPr>
          <w:rFonts w:ascii="Sylfaen" w:hAnsi="Sylfaen"/>
          <w:sz w:val="22"/>
          <w:szCs w:val="22"/>
          <w:lang w:val="ka-GE"/>
        </w:rPr>
        <w:t xml:space="preserve">გათვალისწინებულია </w:t>
      </w:r>
      <w:r w:rsidR="00293E53" w:rsidRPr="002C0F50">
        <w:rPr>
          <w:rFonts w:ascii="Sylfaen" w:hAnsi="Sylfaen"/>
          <w:sz w:val="22"/>
          <w:szCs w:val="22"/>
          <w:lang w:val="ka-GE"/>
        </w:rPr>
        <w:t>განათლების და მეცნიერების მიმართულებით დაფინანსება გაზრდილია 470,0 მლნ ლარზე მეტით, რომლის ფარგლებშიც:</w:t>
      </w:r>
    </w:p>
    <w:p w:rsidR="00293E53" w:rsidRPr="002C0F50" w:rsidRDefault="00293E53" w:rsidP="00293E53">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2C0F50">
        <w:rPr>
          <w:rFonts w:ascii="Sylfaen" w:hAnsi="Sylfaen"/>
          <w:sz w:val="22"/>
          <w:szCs w:val="22"/>
          <w:lang w:val="ka-GE"/>
        </w:rPr>
        <w:t xml:space="preserve">საჯარო სკოლების მასწავლებელთა </w:t>
      </w:r>
      <w:r>
        <w:rPr>
          <w:rFonts w:ascii="Sylfaen" w:hAnsi="Sylfaen"/>
          <w:sz w:val="22"/>
          <w:szCs w:val="22"/>
          <w:lang w:val="ka-GE"/>
        </w:rPr>
        <w:t>ანაზღაურების ზრდა. სამინისტრო მუშაობს მასწავლებელთა ანაზღაურების სისტემის რეფორმაზე და ბიუჯეტის პროექტის ს</w:t>
      </w:r>
      <w:r w:rsidR="004A078B">
        <w:rPr>
          <w:rFonts w:ascii="Sylfaen" w:hAnsi="Sylfaen"/>
          <w:sz w:val="22"/>
          <w:szCs w:val="22"/>
          <w:lang w:val="ka-GE"/>
        </w:rPr>
        <w:t>აბოლოო ვარიანტის წარმოდგენამდე სამინისტრო დეტალურად გა</w:t>
      </w:r>
      <w:r>
        <w:rPr>
          <w:rFonts w:ascii="Sylfaen" w:hAnsi="Sylfaen"/>
          <w:sz w:val="22"/>
          <w:szCs w:val="22"/>
          <w:lang w:val="ka-GE"/>
        </w:rPr>
        <w:t>აცნობ</w:t>
      </w:r>
      <w:r w:rsidR="004A078B">
        <w:rPr>
          <w:rFonts w:ascii="Sylfaen" w:hAnsi="Sylfaen"/>
          <w:sz w:val="22"/>
          <w:szCs w:val="22"/>
          <w:lang w:val="ka-GE"/>
        </w:rPr>
        <w:t>ს</w:t>
      </w:r>
      <w:r>
        <w:rPr>
          <w:rFonts w:ascii="Sylfaen" w:hAnsi="Sylfaen"/>
          <w:sz w:val="22"/>
          <w:szCs w:val="22"/>
          <w:lang w:val="ka-GE"/>
        </w:rPr>
        <w:t xml:space="preserve"> მასწავლებლებს და საზოგადოებას აღნიშნული რეფორმის შედეგებს;</w:t>
      </w:r>
    </w:p>
    <w:p w:rsidR="00293E53" w:rsidRPr="002C0F50" w:rsidRDefault="00293E53" w:rsidP="00293E53">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2C0F50">
        <w:rPr>
          <w:rFonts w:ascii="Sylfaen" w:hAnsi="Sylfaen"/>
          <w:sz w:val="22"/>
          <w:szCs w:val="22"/>
          <w:lang w:val="ka-GE"/>
        </w:rPr>
        <w:t>გათვალისწინებულია საჯარო სკოლების ადმინისტრაციული პერსონალის და მანდატურის ხელფასების 10%-იანი ზრდა;</w:t>
      </w:r>
    </w:p>
    <w:p w:rsidR="00293E53" w:rsidRPr="002C0F50" w:rsidRDefault="00293E53" w:rsidP="00293E53">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2C0F50">
        <w:rPr>
          <w:rFonts w:ascii="Sylfaen" w:hAnsi="Sylfaen"/>
          <w:sz w:val="22"/>
          <w:szCs w:val="22"/>
          <w:lang w:val="ka-GE"/>
        </w:rPr>
        <w:t>საჯარო სკოლების მშენებლობა-რეაბილიტაციისთვის გამოყოფილია 350,0 მლნ ლარზე მეტი;</w:t>
      </w:r>
    </w:p>
    <w:p w:rsidR="00293E53" w:rsidRPr="002C0F50" w:rsidRDefault="00293E53" w:rsidP="00293E53">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2C0F50">
        <w:rPr>
          <w:rFonts w:ascii="Sylfaen" w:hAnsi="Sylfaen"/>
          <w:sz w:val="22"/>
          <w:szCs w:val="22"/>
          <w:lang w:val="ka-GE"/>
        </w:rPr>
        <w:t>საბავშვო ბაღების მშენებლობა-რეაბილიტაციაზე მიიმართება 225,0 მლნ ლარზე მეტი;</w:t>
      </w:r>
    </w:p>
    <w:p w:rsidR="00D617FF" w:rsidRPr="00FB203F" w:rsidRDefault="00D617FF" w:rsidP="00D617FF">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lang w:val="ka-GE"/>
        </w:rPr>
      </w:pPr>
    </w:p>
    <w:p w:rsidR="00D617FF" w:rsidRDefault="00D617FF" w:rsidP="00D617FF">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lang w:val="ka-GE"/>
        </w:rPr>
      </w:pPr>
      <w:r w:rsidRPr="00FB203F">
        <w:rPr>
          <w:rFonts w:ascii="Sylfaen" w:hAnsi="Sylfaen"/>
          <w:sz w:val="22"/>
          <w:szCs w:val="22"/>
          <w:lang w:val="ka-GE"/>
        </w:rPr>
        <w:t>გარდა ამისა, მუნიციპალიტეტების გაზრდილი შემოსავლების ფარგლებში შესაძლებელი იქნება საბავშვო ბაღების თანამშრომელთა ხელფასების 100 ლარიანი ზრდა.</w:t>
      </w:r>
    </w:p>
    <w:p w:rsidR="003734A4" w:rsidRDefault="003734A4" w:rsidP="00D617FF">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lang w:val="ka-GE"/>
        </w:rPr>
      </w:pPr>
    </w:p>
    <w:p w:rsidR="003734A4" w:rsidRPr="00AE105A" w:rsidRDefault="003734A4" w:rsidP="003734A4">
      <w:pPr>
        <w:pStyle w:val="ListParagraph"/>
        <w:numPr>
          <w:ilvl w:val="0"/>
          <w:numId w:val="21"/>
        </w:numPr>
        <w:tabs>
          <w:tab w:val="left" w:pos="1134"/>
        </w:tabs>
        <w:ind w:left="426"/>
        <w:jc w:val="both"/>
        <w:rPr>
          <w:rFonts w:ascii="Sylfaen" w:hAnsi="Sylfaen"/>
          <w:sz w:val="22"/>
          <w:szCs w:val="22"/>
          <w:lang w:val="ka-GE"/>
        </w:rPr>
      </w:pPr>
      <w:r>
        <w:rPr>
          <w:rFonts w:ascii="Sylfaen" w:hAnsi="Sylfaen"/>
          <w:b/>
          <w:sz w:val="22"/>
          <w:szCs w:val="22"/>
          <w:lang w:val="ka-GE"/>
        </w:rPr>
        <w:t xml:space="preserve">კულტურისა და სპორტის </w:t>
      </w:r>
      <w:r w:rsidRPr="003734A4">
        <w:rPr>
          <w:rFonts w:ascii="Sylfaen" w:hAnsi="Sylfaen"/>
          <w:sz w:val="22"/>
          <w:szCs w:val="22"/>
          <w:lang w:val="ka-GE"/>
        </w:rPr>
        <w:t>დაფინანსებაზე</w:t>
      </w:r>
      <w:r>
        <w:rPr>
          <w:rFonts w:ascii="Sylfaen" w:hAnsi="Sylfaen"/>
          <w:sz w:val="22"/>
          <w:szCs w:val="22"/>
          <w:lang w:val="ka-GE"/>
        </w:rPr>
        <w:t xml:space="preserve"> ნაერთი ბიუჯეტიდან მიიმართება 850,0 მლნ ლარზე მეტი, ხოლო სახელმწიფო ბიუჯეტის </w:t>
      </w:r>
      <w:r w:rsidR="004A078B">
        <w:rPr>
          <w:rFonts w:ascii="Sylfaen" w:hAnsi="Sylfaen"/>
          <w:sz w:val="22"/>
          <w:szCs w:val="22"/>
          <w:lang w:val="ka-GE"/>
        </w:rPr>
        <w:t>ფარ</w:t>
      </w:r>
      <w:r>
        <w:rPr>
          <w:rFonts w:ascii="Sylfaen" w:hAnsi="Sylfaen"/>
          <w:sz w:val="22"/>
          <w:szCs w:val="22"/>
          <w:lang w:val="ka-GE"/>
        </w:rPr>
        <w:t>გლებში გათვალისწინებულია 460,0 მლნ ლარი;</w:t>
      </w:r>
    </w:p>
    <w:p w:rsidR="00C245E0" w:rsidRDefault="00C245E0" w:rsidP="00D617FF">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lang w:val="ka-GE"/>
        </w:rPr>
      </w:pPr>
    </w:p>
    <w:p w:rsidR="00C245E0" w:rsidRDefault="00C245E0" w:rsidP="00D617FF">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lang w:val="ka-GE"/>
        </w:rPr>
      </w:pPr>
    </w:p>
    <w:p w:rsidR="003734A4" w:rsidRPr="00FB203F" w:rsidRDefault="003734A4" w:rsidP="00D617FF">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lang w:val="ka-GE"/>
        </w:rPr>
      </w:pPr>
    </w:p>
    <w:p w:rsidR="00EB5E97" w:rsidRPr="00C245E0" w:rsidRDefault="00EB5E97" w:rsidP="00343A61">
      <w:pPr>
        <w:pStyle w:val="ListParagraph"/>
        <w:numPr>
          <w:ilvl w:val="0"/>
          <w:numId w:val="21"/>
        </w:numPr>
        <w:tabs>
          <w:tab w:val="left" w:pos="1134"/>
        </w:tabs>
        <w:ind w:left="426"/>
        <w:jc w:val="both"/>
        <w:rPr>
          <w:rFonts w:ascii="Sylfaen" w:hAnsi="Sylfaen"/>
          <w:b/>
          <w:sz w:val="22"/>
          <w:szCs w:val="22"/>
          <w:lang w:val="ka-GE"/>
        </w:rPr>
      </w:pPr>
      <w:r w:rsidRPr="00C245E0">
        <w:rPr>
          <w:rFonts w:ascii="Sylfaen" w:hAnsi="Sylfaen"/>
          <w:b/>
          <w:sz w:val="22"/>
          <w:szCs w:val="22"/>
          <w:lang w:val="ka-GE"/>
        </w:rPr>
        <w:t>თავდაცვისა და უსაფრთხოების მიმართულებით:</w:t>
      </w:r>
    </w:p>
    <w:p w:rsidR="00301160" w:rsidRDefault="00561534" w:rsidP="005478DA">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301160">
        <w:rPr>
          <w:rFonts w:ascii="Sylfaen" w:hAnsi="Sylfaen"/>
          <w:sz w:val="22"/>
          <w:szCs w:val="22"/>
          <w:lang w:val="ka-GE"/>
        </w:rPr>
        <w:t xml:space="preserve">თავდაცვის, შინაგან საქმეთა სამინისტროს და უსაფრთხოების სამსახურის დაფინანსება </w:t>
      </w:r>
      <w:r w:rsidR="00C245E0" w:rsidRPr="00301160">
        <w:rPr>
          <w:rFonts w:ascii="Sylfaen" w:hAnsi="Sylfaen"/>
          <w:sz w:val="22"/>
          <w:szCs w:val="22"/>
          <w:lang w:val="ka-GE"/>
        </w:rPr>
        <w:t>იზრდება 240</w:t>
      </w:r>
      <w:r w:rsidRPr="00301160">
        <w:rPr>
          <w:rFonts w:ascii="Sylfaen" w:hAnsi="Sylfaen"/>
          <w:sz w:val="22"/>
          <w:szCs w:val="22"/>
          <w:lang w:val="ka-GE"/>
        </w:rPr>
        <w:t xml:space="preserve"> მლნ ლარ</w:t>
      </w:r>
      <w:r w:rsidR="00C245E0" w:rsidRPr="00301160">
        <w:rPr>
          <w:rFonts w:ascii="Sylfaen" w:hAnsi="Sylfaen"/>
          <w:sz w:val="22"/>
          <w:szCs w:val="22"/>
          <w:lang w:val="ka-GE"/>
        </w:rPr>
        <w:t>ამდე, რომლის ფარგლებშიც</w:t>
      </w:r>
      <w:r w:rsidRPr="00301160">
        <w:rPr>
          <w:rFonts w:ascii="Sylfaen" w:hAnsi="Sylfaen"/>
          <w:sz w:val="22"/>
          <w:szCs w:val="22"/>
          <w:lang w:val="ka-GE"/>
        </w:rPr>
        <w:t xml:space="preserve"> პოლიციელებისა და ჯარისკაცების ხელფასების </w:t>
      </w:r>
      <w:r w:rsidR="00301160">
        <w:rPr>
          <w:rFonts w:ascii="Sylfaen" w:hAnsi="Sylfaen"/>
          <w:sz w:val="22"/>
          <w:szCs w:val="22"/>
          <w:lang w:val="ka-GE"/>
        </w:rPr>
        <w:t>10%-იანი ზრდა;</w:t>
      </w:r>
    </w:p>
    <w:p w:rsidR="00561534" w:rsidRPr="00301160" w:rsidRDefault="00C245E0" w:rsidP="005478DA">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301160">
        <w:rPr>
          <w:rFonts w:ascii="Sylfaen" w:hAnsi="Sylfaen"/>
          <w:sz w:val="22"/>
          <w:szCs w:val="22"/>
          <w:lang w:val="ka-GE"/>
        </w:rPr>
        <w:t>თავდაცვის ინფრასტრუქტურ</w:t>
      </w:r>
      <w:r w:rsidR="00EF2F1B" w:rsidRPr="00301160">
        <w:rPr>
          <w:rFonts w:ascii="Sylfaen" w:hAnsi="Sylfaen"/>
          <w:sz w:val="22"/>
          <w:szCs w:val="22"/>
          <w:lang w:val="ka-GE"/>
        </w:rPr>
        <w:t>ა</w:t>
      </w:r>
      <w:r w:rsidRPr="00301160">
        <w:rPr>
          <w:rFonts w:ascii="Sylfaen" w:hAnsi="Sylfaen"/>
          <w:sz w:val="22"/>
          <w:szCs w:val="22"/>
          <w:lang w:val="ka-GE"/>
        </w:rPr>
        <w:t>სა და შესაძლებლობების განვი</w:t>
      </w:r>
      <w:r w:rsidR="00EF2F1B" w:rsidRPr="00301160">
        <w:rPr>
          <w:rFonts w:ascii="Sylfaen" w:hAnsi="Sylfaen"/>
          <w:sz w:val="22"/>
          <w:szCs w:val="22"/>
          <w:lang w:val="ka-GE"/>
        </w:rPr>
        <w:t>თ</w:t>
      </w:r>
      <w:r w:rsidRPr="00301160">
        <w:rPr>
          <w:rFonts w:ascii="Sylfaen" w:hAnsi="Sylfaen"/>
          <w:sz w:val="22"/>
          <w:szCs w:val="22"/>
          <w:lang w:val="ka-GE"/>
        </w:rPr>
        <w:t>არებისათვის გათვალისწინებულია 330,0 მლნ ლარი;</w:t>
      </w:r>
    </w:p>
    <w:p w:rsidR="00BB7F55" w:rsidRPr="008C00C5" w:rsidRDefault="00BB7F55" w:rsidP="00BB7F55">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highlight w:val="yellow"/>
          <w:lang w:val="ka-GE"/>
        </w:rPr>
      </w:pPr>
    </w:p>
    <w:p w:rsidR="00BB7F55" w:rsidRPr="008C00C5" w:rsidRDefault="00BB7F55" w:rsidP="00E00F27">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highlight w:val="yellow"/>
          <w:lang w:val="ka-GE"/>
        </w:rPr>
      </w:pPr>
    </w:p>
    <w:p w:rsidR="00D31BF6" w:rsidRPr="00EF2F1B" w:rsidRDefault="00387993" w:rsidP="00D31BF6">
      <w:pPr>
        <w:pStyle w:val="ListParagraph"/>
        <w:numPr>
          <w:ilvl w:val="0"/>
          <w:numId w:val="21"/>
        </w:numPr>
        <w:tabs>
          <w:tab w:val="left" w:pos="1134"/>
        </w:tabs>
        <w:ind w:left="426"/>
        <w:jc w:val="both"/>
        <w:rPr>
          <w:rFonts w:ascii="Sylfaen" w:hAnsi="Sylfaen"/>
          <w:b/>
          <w:sz w:val="22"/>
          <w:szCs w:val="22"/>
          <w:lang w:val="ka-GE"/>
        </w:rPr>
      </w:pPr>
      <w:r w:rsidRPr="00EF2F1B">
        <w:rPr>
          <w:rFonts w:ascii="Sylfaen" w:hAnsi="Sylfaen"/>
          <w:b/>
          <w:sz w:val="22"/>
          <w:szCs w:val="22"/>
          <w:lang w:val="ka-GE"/>
        </w:rPr>
        <w:t>ინფრასტ</w:t>
      </w:r>
      <w:r w:rsidR="00EF2F1B">
        <w:rPr>
          <w:rFonts w:ascii="Sylfaen" w:hAnsi="Sylfaen"/>
          <w:b/>
          <w:sz w:val="22"/>
          <w:szCs w:val="22"/>
          <w:lang w:val="ka-GE"/>
        </w:rPr>
        <w:t>რ</w:t>
      </w:r>
      <w:r w:rsidRPr="00EF2F1B">
        <w:rPr>
          <w:rFonts w:ascii="Sylfaen" w:hAnsi="Sylfaen"/>
          <w:b/>
          <w:sz w:val="22"/>
          <w:szCs w:val="22"/>
          <w:lang w:val="ka-GE"/>
        </w:rPr>
        <w:t>უქტურა</w:t>
      </w:r>
    </w:p>
    <w:p w:rsidR="00520610" w:rsidRPr="00EF2F1B" w:rsidRDefault="00520610" w:rsidP="00D31BF6">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lang w:val="ka-GE"/>
        </w:rPr>
      </w:pPr>
    </w:p>
    <w:p w:rsidR="00D31BF6" w:rsidRPr="00EF2F1B" w:rsidRDefault="00D31BF6" w:rsidP="00D31BF6">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lang w:val="ka-GE"/>
        </w:rPr>
      </w:pPr>
      <w:r w:rsidRPr="00EF2F1B">
        <w:rPr>
          <w:rFonts w:ascii="Sylfaen" w:hAnsi="Sylfaen"/>
          <w:sz w:val="22"/>
          <w:szCs w:val="22"/>
          <w:lang w:val="ka-GE"/>
        </w:rPr>
        <w:t xml:space="preserve">ჯამში, ნაერთი ბიუჯეტიდან ინფრასტრუქტურის განვითარებაზე მიიმართება </w:t>
      </w:r>
      <w:r w:rsidR="00520610" w:rsidRPr="00EF2F1B">
        <w:rPr>
          <w:rFonts w:ascii="Sylfaen" w:hAnsi="Sylfaen"/>
          <w:sz w:val="22"/>
          <w:szCs w:val="22"/>
          <w:lang w:val="ka-GE"/>
        </w:rPr>
        <w:t>6</w:t>
      </w:r>
      <w:r w:rsidR="00EF2F1B" w:rsidRPr="00EF2F1B">
        <w:rPr>
          <w:rFonts w:ascii="Sylfaen" w:hAnsi="Sylfaen"/>
          <w:sz w:val="22"/>
          <w:szCs w:val="22"/>
          <w:lang w:val="ka-GE"/>
        </w:rPr>
        <w:t>,0</w:t>
      </w:r>
      <w:r w:rsidR="00520610" w:rsidRPr="00EF2F1B">
        <w:rPr>
          <w:rFonts w:ascii="Sylfaen" w:hAnsi="Sylfaen"/>
          <w:sz w:val="22"/>
          <w:szCs w:val="22"/>
          <w:lang w:val="ka-GE"/>
        </w:rPr>
        <w:t xml:space="preserve"> მილიარდ ლარზე მეტი,  მათ შორის:</w:t>
      </w:r>
    </w:p>
    <w:p w:rsidR="00D31BF6" w:rsidRPr="00EF2F1B" w:rsidRDefault="00520610" w:rsidP="00520610">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EF2F1B">
        <w:rPr>
          <w:rFonts w:ascii="Sylfaen" w:hAnsi="Sylfaen"/>
          <w:sz w:val="22"/>
          <w:szCs w:val="22"/>
          <w:lang w:val="ka-GE"/>
        </w:rPr>
        <w:t>საგზაო ინფრასტრუქტურის გაუმჯობესებაზე მიიმართება 1,7 მილიარდ ლარზე მეტი, მათ შორის ჩქაროსნული მაგისტრალების მშენებლობას მოხმარდება 1,2 მილიარდ ლარზე მეტი;</w:t>
      </w:r>
    </w:p>
    <w:p w:rsidR="00520610" w:rsidRPr="00EF2F1B" w:rsidRDefault="00520610" w:rsidP="00520610">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EF2F1B">
        <w:rPr>
          <w:rFonts w:ascii="Sylfaen" w:hAnsi="Sylfaen"/>
          <w:sz w:val="22"/>
          <w:szCs w:val="22"/>
          <w:lang w:val="ka-GE"/>
        </w:rPr>
        <w:t xml:space="preserve">მუნიციპალური ინფრასტრუქტურის გაუმჯობესებისთვის გათვალისწინებულია </w:t>
      </w:r>
      <w:r w:rsidR="00387993" w:rsidRPr="00EF2F1B">
        <w:rPr>
          <w:rFonts w:ascii="Sylfaen" w:hAnsi="Sylfaen"/>
          <w:sz w:val="22"/>
          <w:szCs w:val="22"/>
          <w:lang w:val="ka-GE"/>
        </w:rPr>
        <w:t>1,9</w:t>
      </w:r>
      <w:r w:rsidRPr="00EF2F1B">
        <w:rPr>
          <w:rFonts w:ascii="Sylfaen" w:hAnsi="Sylfaen"/>
          <w:sz w:val="22"/>
          <w:szCs w:val="22"/>
          <w:lang w:val="ka-GE"/>
        </w:rPr>
        <w:t xml:space="preserve"> მილიარდ ლარზე მეტი;</w:t>
      </w:r>
    </w:p>
    <w:p w:rsidR="00520610" w:rsidRPr="00EF2F1B" w:rsidRDefault="00905869" w:rsidP="00520610">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EF2F1B">
        <w:rPr>
          <w:rFonts w:ascii="Sylfaen" w:hAnsi="Sylfaen"/>
          <w:sz w:val="22"/>
          <w:szCs w:val="22"/>
          <w:lang w:val="ka-GE"/>
        </w:rPr>
        <w:t>წყალმომარაგებისა და წყალარინ</w:t>
      </w:r>
      <w:r w:rsidR="00520610" w:rsidRPr="00EF2F1B">
        <w:rPr>
          <w:rFonts w:ascii="Sylfaen" w:hAnsi="Sylfaen"/>
          <w:sz w:val="22"/>
          <w:szCs w:val="22"/>
          <w:lang w:val="ka-GE"/>
        </w:rPr>
        <w:t xml:space="preserve">ების სექტორის გაუმჯობესებაზე მიიმართება </w:t>
      </w:r>
      <w:r w:rsidR="00387993" w:rsidRPr="00EF2F1B">
        <w:rPr>
          <w:rFonts w:ascii="Sylfaen" w:hAnsi="Sylfaen"/>
          <w:sz w:val="22"/>
          <w:szCs w:val="22"/>
          <w:lang w:val="ka-GE"/>
        </w:rPr>
        <w:t>500,0</w:t>
      </w:r>
      <w:r w:rsidR="00520610" w:rsidRPr="00EF2F1B">
        <w:rPr>
          <w:rFonts w:ascii="Sylfaen" w:hAnsi="Sylfaen"/>
          <w:sz w:val="22"/>
          <w:szCs w:val="22"/>
          <w:lang w:val="ka-GE"/>
        </w:rPr>
        <w:t xml:space="preserve"> მლნ ლარ</w:t>
      </w:r>
      <w:r w:rsidR="00387993" w:rsidRPr="00EF2F1B">
        <w:rPr>
          <w:rFonts w:ascii="Sylfaen" w:hAnsi="Sylfaen"/>
          <w:sz w:val="22"/>
          <w:szCs w:val="22"/>
          <w:lang w:val="ka-GE"/>
        </w:rPr>
        <w:t>ზე მეტი;</w:t>
      </w:r>
    </w:p>
    <w:p w:rsidR="00520610" w:rsidRDefault="00520610" w:rsidP="00520610">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EF2F1B">
        <w:rPr>
          <w:rFonts w:ascii="Sylfaen" w:hAnsi="Sylfaen"/>
          <w:sz w:val="22"/>
          <w:szCs w:val="22"/>
          <w:lang w:val="ka-GE"/>
        </w:rPr>
        <w:t xml:space="preserve">საგანმანათლებლო ინფრასტრუქტურაზე მიიმართება </w:t>
      </w:r>
      <w:r w:rsidR="00387993" w:rsidRPr="00EF2F1B">
        <w:rPr>
          <w:rFonts w:ascii="Sylfaen" w:hAnsi="Sylfaen"/>
          <w:sz w:val="22"/>
          <w:szCs w:val="22"/>
          <w:lang w:val="ka-GE"/>
        </w:rPr>
        <w:t>700</w:t>
      </w:r>
      <w:r w:rsidRPr="00EF2F1B">
        <w:rPr>
          <w:rFonts w:ascii="Sylfaen" w:hAnsi="Sylfaen"/>
          <w:sz w:val="22"/>
          <w:szCs w:val="22"/>
          <w:lang w:val="ka-GE"/>
        </w:rPr>
        <w:t>,0 მლნ ლარ</w:t>
      </w:r>
      <w:r w:rsidR="00387993" w:rsidRPr="00EF2F1B">
        <w:rPr>
          <w:rFonts w:ascii="Sylfaen" w:hAnsi="Sylfaen"/>
          <w:sz w:val="22"/>
          <w:szCs w:val="22"/>
          <w:lang w:val="ka-GE"/>
        </w:rPr>
        <w:t>ზე მეტი</w:t>
      </w:r>
      <w:r w:rsidRPr="00EF2F1B">
        <w:rPr>
          <w:rFonts w:ascii="Sylfaen" w:hAnsi="Sylfaen"/>
          <w:sz w:val="22"/>
          <w:szCs w:val="22"/>
          <w:lang w:val="ka-GE"/>
        </w:rPr>
        <w:t>;</w:t>
      </w:r>
    </w:p>
    <w:p w:rsidR="008D678D" w:rsidRPr="00EF2F1B" w:rsidRDefault="008D678D" w:rsidP="00520610">
      <w:pPr>
        <w:pStyle w:val="Normal0"/>
        <w:numPr>
          <w:ilvl w:val="0"/>
          <w:numId w:val="17"/>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Pr>
          <w:rFonts w:ascii="Sylfaen" w:hAnsi="Sylfaen"/>
          <w:sz w:val="22"/>
          <w:szCs w:val="22"/>
          <w:lang w:val="ka-GE"/>
        </w:rPr>
        <w:t>ტურისტული ინფრასტრუქტურის გაუმჯობესებაზე გათვალისწინებულია 170,0 მლნ ლარზე მეტი;</w:t>
      </w:r>
    </w:p>
    <w:p w:rsidR="00EF2F1B" w:rsidRDefault="00EF2F1B" w:rsidP="00EF2F1B">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highlight w:val="yellow"/>
          <w:lang w:val="ka-GE"/>
        </w:rPr>
      </w:pPr>
    </w:p>
    <w:p w:rsidR="003734A4" w:rsidRPr="00AE105A" w:rsidRDefault="003734A4" w:rsidP="003734A4">
      <w:pPr>
        <w:pStyle w:val="ListParagraph"/>
        <w:numPr>
          <w:ilvl w:val="0"/>
          <w:numId w:val="21"/>
        </w:numPr>
        <w:tabs>
          <w:tab w:val="left" w:pos="1134"/>
        </w:tabs>
        <w:ind w:left="426"/>
        <w:jc w:val="both"/>
        <w:rPr>
          <w:rFonts w:ascii="Sylfaen" w:hAnsi="Sylfaen"/>
          <w:sz w:val="22"/>
          <w:szCs w:val="22"/>
          <w:lang w:val="ka-GE"/>
        </w:rPr>
      </w:pPr>
      <w:r w:rsidRPr="00AE105A">
        <w:rPr>
          <w:rFonts w:ascii="Sylfaen" w:hAnsi="Sylfaen"/>
          <w:b/>
          <w:sz w:val="22"/>
          <w:szCs w:val="22"/>
          <w:lang w:val="ka-GE"/>
        </w:rPr>
        <w:t xml:space="preserve">მცირე და საშუალო ბიზნესის ხელშეწყობის </w:t>
      </w:r>
      <w:r w:rsidRPr="00AE105A">
        <w:rPr>
          <w:rFonts w:ascii="Sylfaen" w:hAnsi="Sylfaen"/>
          <w:sz w:val="22"/>
          <w:szCs w:val="22"/>
          <w:lang w:val="ka-GE"/>
        </w:rPr>
        <w:t>მიზნით 202</w:t>
      </w:r>
      <w:r w:rsidR="006728F5">
        <w:rPr>
          <w:rFonts w:ascii="Sylfaen" w:hAnsi="Sylfaen"/>
          <w:sz w:val="22"/>
          <w:szCs w:val="22"/>
          <w:lang w:val="ka-GE"/>
        </w:rPr>
        <w:t>4</w:t>
      </w:r>
      <w:r w:rsidRPr="00AE105A">
        <w:rPr>
          <w:rFonts w:ascii="Sylfaen" w:hAnsi="Sylfaen"/>
          <w:sz w:val="22"/>
          <w:szCs w:val="22"/>
          <w:lang w:val="ka-GE"/>
        </w:rPr>
        <w:t xml:space="preserve"> წელს გათვალისწინებულია 300,0 მლნ ლარზე მეტი.</w:t>
      </w:r>
    </w:p>
    <w:p w:rsidR="003734A4" w:rsidRPr="00AE105A" w:rsidRDefault="003734A4" w:rsidP="00EF2F1B">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p>
    <w:p w:rsidR="00EF2F1B" w:rsidRPr="00AE105A" w:rsidRDefault="00EF2F1B" w:rsidP="00EF2F1B">
      <w:pPr>
        <w:pStyle w:val="ListParagraph"/>
        <w:numPr>
          <w:ilvl w:val="0"/>
          <w:numId w:val="21"/>
        </w:numPr>
        <w:tabs>
          <w:tab w:val="left" w:pos="1134"/>
        </w:tabs>
        <w:ind w:left="426"/>
        <w:jc w:val="both"/>
        <w:rPr>
          <w:rFonts w:ascii="Sylfaen" w:hAnsi="Sylfaen"/>
          <w:b/>
          <w:sz w:val="22"/>
          <w:szCs w:val="22"/>
          <w:lang w:val="ka-GE"/>
        </w:rPr>
      </w:pPr>
      <w:r w:rsidRPr="00AE105A">
        <w:rPr>
          <w:rFonts w:ascii="Sylfaen" w:hAnsi="Sylfaen"/>
          <w:b/>
          <w:sz w:val="22"/>
          <w:szCs w:val="22"/>
          <w:lang w:val="ka-GE"/>
        </w:rPr>
        <w:t xml:space="preserve">სოფლის </w:t>
      </w:r>
      <w:r w:rsidR="00AE105A" w:rsidRPr="00AE105A">
        <w:rPr>
          <w:rFonts w:ascii="Sylfaen" w:hAnsi="Sylfaen"/>
          <w:b/>
          <w:sz w:val="22"/>
          <w:szCs w:val="22"/>
          <w:lang w:val="ka-GE"/>
        </w:rPr>
        <w:t xml:space="preserve">მეურნეობის </w:t>
      </w:r>
      <w:r w:rsidR="00AE105A" w:rsidRPr="00AE105A">
        <w:rPr>
          <w:rFonts w:ascii="Sylfaen" w:hAnsi="Sylfaen"/>
          <w:sz w:val="22"/>
          <w:szCs w:val="22"/>
          <w:lang w:val="ka-GE"/>
        </w:rPr>
        <w:t>პროგრამების დაფინანსებისთვის გათვალისწინებულია 560,0 მლნ ლარზე მეტი;</w:t>
      </w:r>
    </w:p>
    <w:p w:rsidR="00AE105A" w:rsidRPr="00AE105A" w:rsidRDefault="00AE105A" w:rsidP="00AE105A">
      <w:pPr>
        <w:pStyle w:val="ListParagraph"/>
        <w:tabs>
          <w:tab w:val="left" w:pos="1134"/>
        </w:tabs>
        <w:ind w:left="426"/>
        <w:jc w:val="both"/>
        <w:rPr>
          <w:rFonts w:ascii="Sylfaen" w:hAnsi="Sylfaen"/>
          <w:b/>
          <w:sz w:val="22"/>
          <w:szCs w:val="22"/>
          <w:lang w:val="ka-GE"/>
        </w:rPr>
      </w:pPr>
    </w:p>
    <w:p w:rsidR="00AE105A" w:rsidRPr="00AE105A" w:rsidRDefault="00AE105A" w:rsidP="00EF2F1B">
      <w:pPr>
        <w:pStyle w:val="ListParagraph"/>
        <w:numPr>
          <w:ilvl w:val="0"/>
          <w:numId w:val="21"/>
        </w:numPr>
        <w:tabs>
          <w:tab w:val="left" w:pos="1134"/>
        </w:tabs>
        <w:ind w:left="426"/>
        <w:jc w:val="both"/>
        <w:rPr>
          <w:rFonts w:ascii="Sylfaen" w:hAnsi="Sylfaen"/>
          <w:b/>
          <w:sz w:val="22"/>
          <w:szCs w:val="22"/>
          <w:lang w:val="ka-GE"/>
        </w:rPr>
      </w:pPr>
      <w:r w:rsidRPr="00AE105A">
        <w:rPr>
          <w:rFonts w:ascii="Sylfaen" w:hAnsi="Sylfaen"/>
          <w:b/>
          <w:sz w:val="22"/>
          <w:szCs w:val="22"/>
          <w:lang w:val="ka-GE"/>
        </w:rPr>
        <w:t xml:space="preserve">გარემოს დაცვის </w:t>
      </w:r>
      <w:r w:rsidRPr="00AE105A">
        <w:rPr>
          <w:rFonts w:ascii="Sylfaen" w:hAnsi="Sylfaen"/>
          <w:sz w:val="22"/>
          <w:szCs w:val="22"/>
          <w:lang w:val="ka-GE"/>
        </w:rPr>
        <w:t>პროგრამების დაფინანსებისთვის გამოყოფილია 180,0 მლნ ლარამდე;</w:t>
      </w:r>
    </w:p>
    <w:p w:rsidR="00AE105A" w:rsidRPr="00AE105A" w:rsidRDefault="00AE105A" w:rsidP="00AE105A">
      <w:pPr>
        <w:pStyle w:val="ListParagraph"/>
        <w:rPr>
          <w:rFonts w:ascii="Sylfaen" w:hAnsi="Sylfaen"/>
          <w:b/>
          <w:sz w:val="22"/>
          <w:szCs w:val="22"/>
          <w:lang w:val="ka-GE"/>
        </w:rPr>
      </w:pPr>
    </w:p>
    <w:p w:rsidR="00EF2F1B" w:rsidRPr="00387993" w:rsidRDefault="00EF2F1B" w:rsidP="00EF2F1B">
      <w:pPr>
        <w:pStyle w:val="ListParagraph"/>
        <w:numPr>
          <w:ilvl w:val="0"/>
          <w:numId w:val="21"/>
        </w:numPr>
        <w:tabs>
          <w:tab w:val="left" w:pos="1134"/>
        </w:tabs>
        <w:ind w:left="426"/>
        <w:jc w:val="both"/>
        <w:rPr>
          <w:rFonts w:ascii="Sylfaen" w:hAnsi="Sylfaen"/>
          <w:b/>
          <w:sz w:val="22"/>
          <w:szCs w:val="22"/>
          <w:lang w:val="ka-GE"/>
        </w:rPr>
      </w:pPr>
      <w:r w:rsidRPr="00387993">
        <w:rPr>
          <w:rFonts w:ascii="Sylfaen" w:hAnsi="Sylfaen"/>
          <w:b/>
          <w:sz w:val="22"/>
          <w:szCs w:val="22"/>
          <w:lang w:val="ka-GE"/>
        </w:rPr>
        <w:t>საჯარო მოხელეთა ანაზღაურება</w:t>
      </w:r>
    </w:p>
    <w:p w:rsidR="00EF2F1B" w:rsidRPr="00387993" w:rsidRDefault="00EF2F1B" w:rsidP="00EF2F1B">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lang w:val="ka-GE"/>
        </w:rPr>
      </w:pPr>
      <w:r w:rsidRPr="00387993">
        <w:rPr>
          <w:rFonts w:ascii="Sylfaen" w:hAnsi="Sylfaen"/>
          <w:sz w:val="22"/>
          <w:szCs w:val="22"/>
          <w:lang w:val="ka-GE"/>
        </w:rPr>
        <w:t>2022 წელს საჯარო მოხელეთა ანაზღაურების მარეგულირებელ კანონმდებლობაში განხორციელებულიცვლილებების შესაბამისად 2024 წელს გათვალისწინებულია სბიუჯეტო ორგანიზაციებში დასაქმებულთა ანაზღაურების 10%-იანი ზრდა;</w:t>
      </w:r>
    </w:p>
    <w:p w:rsidR="00EF2F1B" w:rsidRPr="00FE0189" w:rsidRDefault="00EF2F1B" w:rsidP="00520610">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lang w:val="en-US"/>
        </w:rPr>
      </w:pPr>
    </w:p>
    <w:p w:rsidR="00E00F27" w:rsidRDefault="00E00F27" w:rsidP="00E00F27">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lang w:val="ka-GE"/>
        </w:rPr>
      </w:pPr>
    </w:p>
    <w:p w:rsidR="0056628D" w:rsidRPr="00F94F85" w:rsidRDefault="00BF272A"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F94F85">
        <w:rPr>
          <w:rFonts w:ascii="Sylfaen" w:hAnsi="Sylfaen" w:cs="Sylfaen"/>
          <w:b/>
          <w:bCs/>
          <w:noProof/>
          <w:sz w:val="22"/>
          <w:szCs w:val="22"/>
          <w:lang w:val="ka-GE"/>
        </w:rPr>
        <w:t>ნაერთი ბიუჯეტის</w:t>
      </w:r>
      <w:r w:rsidR="0056628D" w:rsidRPr="00F94F85">
        <w:rPr>
          <w:rFonts w:ascii="Sylfaen" w:hAnsi="Sylfaen" w:cs="Sylfaen"/>
          <w:b/>
          <w:bCs/>
          <w:noProof/>
          <w:sz w:val="22"/>
          <w:szCs w:val="22"/>
          <w:lang w:val="ka-GE"/>
        </w:rPr>
        <w:t xml:space="preserve"> პარამეტრები</w:t>
      </w:r>
    </w:p>
    <w:p w:rsidR="00BF272A" w:rsidRPr="00F94F85" w:rsidRDefault="00BF272A"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F94F85">
        <w:rPr>
          <w:rFonts w:ascii="Sylfaen" w:hAnsi="Sylfaen" w:cs="Sylfaen"/>
          <w:b/>
          <w:bCs/>
          <w:noProof/>
          <w:sz w:val="22"/>
          <w:szCs w:val="22"/>
          <w:lang w:val="ka-GE"/>
        </w:rPr>
        <w:t>საგადასახადო შემოსავლები</w:t>
      </w:r>
    </w:p>
    <w:p w:rsidR="00146838" w:rsidRPr="0085772E" w:rsidRDefault="00C73A10"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F94F85">
        <w:rPr>
          <w:rFonts w:ascii="Sylfaen" w:hAnsi="Sylfaen" w:cs="Sylfaen"/>
          <w:bCs/>
          <w:noProof/>
          <w:sz w:val="22"/>
          <w:szCs w:val="22"/>
          <w:lang w:val="ka-GE"/>
        </w:rPr>
        <w:tab/>
      </w:r>
      <w:r w:rsidR="0093095A" w:rsidRPr="00F94F85">
        <w:rPr>
          <w:rFonts w:ascii="Sylfaen" w:hAnsi="Sylfaen" w:cs="Sylfaen"/>
          <w:bCs/>
          <w:noProof/>
          <w:sz w:val="22"/>
          <w:szCs w:val="22"/>
          <w:lang w:val="ka-GE"/>
        </w:rPr>
        <w:t>202</w:t>
      </w:r>
      <w:r w:rsidR="00452879">
        <w:rPr>
          <w:rFonts w:ascii="Sylfaen" w:hAnsi="Sylfaen" w:cs="Sylfaen"/>
          <w:bCs/>
          <w:noProof/>
          <w:sz w:val="22"/>
          <w:szCs w:val="22"/>
          <w:lang w:val="ka-GE"/>
        </w:rPr>
        <w:t>4</w:t>
      </w:r>
      <w:r w:rsidR="0093095A" w:rsidRPr="00F94F85">
        <w:rPr>
          <w:rFonts w:ascii="Sylfaen" w:hAnsi="Sylfaen" w:cs="Sylfaen"/>
          <w:bCs/>
          <w:noProof/>
          <w:sz w:val="22"/>
          <w:szCs w:val="22"/>
          <w:lang w:val="ka-GE"/>
        </w:rPr>
        <w:t xml:space="preserve"> წლის </w:t>
      </w:r>
      <w:r w:rsidR="0093095A" w:rsidRPr="0085772E">
        <w:rPr>
          <w:rFonts w:ascii="Sylfaen" w:hAnsi="Sylfaen" w:cs="Sylfaen"/>
          <w:bCs/>
          <w:noProof/>
          <w:sz w:val="22"/>
          <w:szCs w:val="22"/>
          <w:lang w:val="ka-GE"/>
        </w:rPr>
        <w:t>განახლებული პროგნოზი</w:t>
      </w:r>
      <w:r w:rsidR="00146838" w:rsidRPr="0085772E">
        <w:rPr>
          <w:rFonts w:ascii="Sylfaen" w:hAnsi="Sylfaen" w:cs="Sylfaen"/>
          <w:bCs/>
          <w:noProof/>
          <w:sz w:val="22"/>
          <w:szCs w:val="22"/>
          <w:lang w:val="ka-GE"/>
        </w:rPr>
        <w:t>თ ნაერთი ბიუჯეტის საგადასახადო შემოსავლები</w:t>
      </w:r>
      <w:r w:rsidR="0093095A" w:rsidRPr="0085772E">
        <w:rPr>
          <w:rFonts w:ascii="Sylfaen" w:hAnsi="Sylfaen" w:cs="Sylfaen"/>
          <w:bCs/>
          <w:noProof/>
          <w:sz w:val="22"/>
          <w:szCs w:val="22"/>
          <w:lang w:val="ka-GE"/>
        </w:rPr>
        <w:t xml:space="preserve"> </w:t>
      </w:r>
      <w:r w:rsidR="00BF272A" w:rsidRPr="0085772E">
        <w:rPr>
          <w:rFonts w:ascii="Sylfaen" w:hAnsi="Sylfaen" w:cs="Sylfaen"/>
          <w:bCs/>
          <w:noProof/>
          <w:sz w:val="22"/>
          <w:szCs w:val="22"/>
          <w:lang w:val="ka-GE"/>
        </w:rPr>
        <w:t xml:space="preserve">ნომინალურ გამოხატულებაში </w:t>
      </w:r>
      <w:r w:rsidR="001B25C7" w:rsidRPr="0085772E">
        <w:rPr>
          <w:rFonts w:ascii="Sylfaen" w:hAnsi="Sylfaen" w:cs="Sylfaen"/>
          <w:bCs/>
          <w:noProof/>
          <w:sz w:val="22"/>
          <w:szCs w:val="22"/>
          <w:lang w:val="ka-GE"/>
        </w:rPr>
        <w:t>21 242</w:t>
      </w:r>
      <w:r w:rsidR="009A7619" w:rsidRPr="0085772E">
        <w:rPr>
          <w:rFonts w:ascii="Sylfaen" w:hAnsi="Sylfaen" w:cs="Sylfaen"/>
          <w:bCs/>
          <w:noProof/>
          <w:sz w:val="22"/>
          <w:szCs w:val="22"/>
          <w:lang w:val="en-US"/>
        </w:rPr>
        <w:t>,</w:t>
      </w:r>
      <w:r w:rsidR="001B25C7" w:rsidRPr="0085772E">
        <w:rPr>
          <w:rFonts w:ascii="Sylfaen" w:hAnsi="Sylfaen" w:cs="Sylfaen"/>
          <w:bCs/>
          <w:noProof/>
          <w:sz w:val="22"/>
          <w:szCs w:val="22"/>
          <w:lang w:val="ka-GE"/>
        </w:rPr>
        <w:t>4</w:t>
      </w:r>
      <w:r w:rsidR="00BF272A" w:rsidRPr="0085772E">
        <w:rPr>
          <w:rFonts w:ascii="Sylfaen" w:hAnsi="Sylfaen" w:cs="Sylfaen"/>
          <w:bCs/>
          <w:noProof/>
          <w:sz w:val="22"/>
          <w:szCs w:val="22"/>
          <w:lang w:val="ka-GE"/>
        </w:rPr>
        <w:t xml:space="preserve"> მლნ ლარს</w:t>
      </w:r>
      <w:r w:rsidR="000A1266" w:rsidRPr="0085772E">
        <w:rPr>
          <w:rFonts w:ascii="Sylfaen" w:hAnsi="Sylfaen" w:cs="Sylfaen"/>
          <w:bCs/>
          <w:noProof/>
          <w:sz w:val="22"/>
          <w:szCs w:val="22"/>
          <w:lang w:val="ka-GE"/>
        </w:rPr>
        <w:t xml:space="preserve"> </w:t>
      </w:r>
      <w:r w:rsidR="008D678D" w:rsidRPr="0085772E">
        <w:rPr>
          <w:rFonts w:ascii="Sylfaen" w:hAnsi="Sylfaen" w:cs="Sylfaen"/>
          <w:bCs/>
          <w:noProof/>
          <w:sz w:val="22"/>
          <w:szCs w:val="22"/>
          <w:lang w:val="ka-GE"/>
        </w:rPr>
        <w:t>შეადგენს, რაც</w:t>
      </w:r>
      <w:r w:rsidR="00AF0509" w:rsidRPr="0085772E">
        <w:rPr>
          <w:rFonts w:ascii="Sylfaen" w:hAnsi="Sylfaen" w:cs="Sylfaen"/>
          <w:bCs/>
          <w:noProof/>
          <w:sz w:val="22"/>
          <w:szCs w:val="22"/>
          <w:lang w:val="ka-GE"/>
        </w:rPr>
        <w:t xml:space="preserve"> </w:t>
      </w:r>
      <w:r w:rsidR="00CE4191" w:rsidRPr="0085772E">
        <w:rPr>
          <w:rFonts w:ascii="Sylfaen" w:hAnsi="Sylfaen" w:cs="Sylfaen"/>
          <w:bCs/>
          <w:noProof/>
          <w:sz w:val="22"/>
          <w:szCs w:val="22"/>
          <w:lang w:val="ka-GE"/>
        </w:rPr>
        <w:t>2</w:t>
      </w:r>
      <w:r w:rsidR="004F73C4" w:rsidRPr="0085772E">
        <w:rPr>
          <w:rFonts w:ascii="Sylfaen" w:hAnsi="Sylfaen" w:cs="Sylfaen"/>
          <w:bCs/>
          <w:noProof/>
          <w:sz w:val="22"/>
          <w:szCs w:val="22"/>
          <w:lang w:val="ka-GE"/>
        </w:rPr>
        <w:t>02</w:t>
      </w:r>
      <w:r w:rsidR="001B25C7" w:rsidRPr="0085772E">
        <w:rPr>
          <w:rFonts w:ascii="Sylfaen" w:hAnsi="Sylfaen" w:cs="Sylfaen"/>
          <w:bCs/>
          <w:noProof/>
          <w:sz w:val="22"/>
          <w:szCs w:val="22"/>
          <w:lang w:val="ka-GE"/>
        </w:rPr>
        <w:t>3</w:t>
      </w:r>
      <w:r w:rsidR="00CE4191" w:rsidRPr="0085772E">
        <w:rPr>
          <w:rFonts w:ascii="Sylfaen" w:hAnsi="Sylfaen" w:cs="Sylfaen"/>
          <w:bCs/>
          <w:noProof/>
          <w:sz w:val="22"/>
          <w:szCs w:val="22"/>
          <w:lang w:val="ka-GE"/>
        </w:rPr>
        <w:t xml:space="preserve"> წლის </w:t>
      </w:r>
      <w:r w:rsidR="000A1266" w:rsidRPr="0085772E">
        <w:rPr>
          <w:rFonts w:ascii="Sylfaen" w:hAnsi="Sylfaen" w:cs="Sylfaen"/>
          <w:bCs/>
          <w:noProof/>
          <w:sz w:val="22"/>
          <w:szCs w:val="22"/>
          <w:lang w:val="ka-GE"/>
        </w:rPr>
        <w:t>განახლებულ</w:t>
      </w:r>
      <w:r w:rsidR="00CE4191" w:rsidRPr="0085772E">
        <w:rPr>
          <w:rFonts w:ascii="Sylfaen" w:hAnsi="Sylfaen" w:cs="Sylfaen"/>
          <w:bCs/>
          <w:noProof/>
          <w:sz w:val="22"/>
          <w:szCs w:val="22"/>
          <w:lang w:val="ka-GE"/>
        </w:rPr>
        <w:t xml:space="preserve"> </w:t>
      </w:r>
      <w:r w:rsidR="001B25C7" w:rsidRPr="0085772E">
        <w:rPr>
          <w:rFonts w:ascii="Sylfaen" w:hAnsi="Sylfaen" w:cs="Sylfaen"/>
          <w:bCs/>
          <w:noProof/>
          <w:sz w:val="22"/>
          <w:szCs w:val="22"/>
          <w:lang w:val="ka-GE"/>
        </w:rPr>
        <w:t>პროგნოზთან</w:t>
      </w:r>
      <w:r w:rsidR="00CE4191" w:rsidRPr="0085772E">
        <w:rPr>
          <w:rFonts w:ascii="Sylfaen" w:hAnsi="Sylfaen" w:cs="Sylfaen"/>
          <w:bCs/>
          <w:noProof/>
          <w:sz w:val="22"/>
          <w:szCs w:val="22"/>
          <w:lang w:val="ka-GE"/>
        </w:rPr>
        <w:t xml:space="preserve"> შედარებით </w:t>
      </w:r>
      <w:r w:rsidR="008D678D" w:rsidRPr="0085772E">
        <w:rPr>
          <w:rFonts w:ascii="Sylfaen" w:hAnsi="Sylfaen" w:cs="Sylfaen"/>
          <w:bCs/>
          <w:noProof/>
          <w:sz w:val="22"/>
          <w:szCs w:val="22"/>
          <w:lang w:val="ka-GE"/>
        </w:rPr>
        <w:t>1 832,4 მლნ ლარით მეტია;</w:t>
      </w:r>
    </w:p>
    <w:p w:rsidR="0056628D" w:rsidRPr="0085772E" w:rsidRDefault="004F73C4"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85772E">
        <w:rPr>
          <w:rFonts w:ascii="Sylfaen" w:hAnsi="Sylfaen" w:cs="Sylfaen"/>
          <w:bCs/>
          <w:noProof/>
          <w:sz w:val="22"/>
          <w:szCs w:val="22"/>
          <w:lang w:val="ka-GE"/>
        </w:rPr>
        <w:tab/>
        <w:t>მშპ-სთან მიმართებაში 202</w:t>
      </w:r>
      <w:r w:rsidR="001B25C7" w:rsidRPr="0085772E">
        <w:rPr>
          <w:rFonts w:ascii="Sylfaen" w:hAnsi="Sylfaen" w:cs="Sylfaen"/>
          <w:bCs/>
          <w:noProof/>
          <w:sz w:val="22"/>
          <w:szCs w:val="22"/>
          <w:lang w:val="ka-GE"/>
        </w:rPr>
        <w:t>4</w:t>
      </w:r>
      <w:r w:rsidR="0056628D" w:rsidRPr="0085772E">
        <w:rPr>
          <w:rFonts w:ascii="Sylfaen" w:hAnsi="Sylfaen" w:cs="Sylfaen"/>
          <w:bCs/>
          <w:noProof/>
          <w:sz w:val="22"/>
          <w:szCs w:val="22"/>
          <w:lang w:val="ka-GE"/>
        </w:rPr>
        <w:t xml:space="preserve"> წელს საგადასახადო შემოსავლები </w:t>
      </w:r>
      <w:r w:rsidR="008D678D" w:rsidRPr="0085772E">
        <w:rPr>
          <w:rFonts w:ascii="Sylfaen" w:hAnsi="Sylfaen" w:cs="Sylfaen"/>
          <w:bCs/>
          <w:noProof/>
          <w:sz w:val="22"/>
          <w:szCs w:val="22"/>
          <w:lang w:val="ka-GE"/>
        </w:rPr>
        <w:t>24,9</w:t>
      </w:r>
      <w:r w:rsidR="0056628D" w:rsidRPr="0085772E">
        <w:rPr>
          <w:rFonts w:ascii="Sylfaen" w:hAnsi="Sylfaen" w:cs="Sylfaen"/>
          <w:bCs/>
          <w:noProof/>
          <w:sz w:val="22"/>
          <w:szCs w:val="22"/>
          <w:lang w:val="ka-GE"/>
        </w:rPr>
        <w:t xml:space="preserve">%-ს შეადგენს და </w:t>
      </w:r>
      <w:r w:rsidR="008D678D" w:rsidRPr="0085772E">
        <w:rPr>
          <w:rFonts w:ascii="Sylfaen" w:hAnsi="Sylfaen" w:cs="Sylfaen"/>
          <w:bCs/>
          <w:noProof/>
          <w:sz w:val="22"/>
          <w:szCs w:val="22"/>
          <w:lang w:val="ka-GE"/>
        </w:rPr>
        <w:t>იგივე მაჩვენებელი შენარჩუნებლია საშუალოვადიან პერიოდში.</w:t>
      </w:r>
    </w:p>
    <w:p w:rsidR="00BF272A" w:rsidRPr="0085772E" w:rsidRDefault="0056628D"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85772E">
        <w:rPr>
          <w:rFonts w:ascii="Sylfaen" w:hAnsi="Sylfaen" w:cs="Sylfaen"/>
          <w:b/>
          <w:bCs/>
          <w:noProof/>
          <w:sz w:val="22"/>
          <w:szCs w:val="22"/>
          <w:lang w:val="ka-GE"/>
        </w:rPr>
        <w:t>202</w:t>
      </w:r>
      <w:r w:rsidR="008D678D" w:rsidRPr="0085772E">
        <w:rPr>
          <w:rFonts w:ascii="Sylfaen" w:hAnsi="Sylfaen" w:cs="Sylfaen"/>
          <w:b/>
          <w:bCs/>
          <w:noProof/>
          <w:sz w:val="22"/>
          <w:szCs w:val="22"/>
          <w:lang w:val="ka-GE"/>
        </w:rPr>
        <w:t>4</w:t>
      </w:r>
      <w:r w:rsidRPr="0085772E">
        <w:rPr>
          <w:rFonts w:ascii="Sylfaen" w:hAnsi="Sylfaen" w:cs="Sylfaen"/>
          <w:b/>
          <w:bCs/>
          <w:noProof/>
          <w:sz w:val="22"/>
          <w:szCs w:val="22"/>
          <w:lang w:val="ka-GE"/>
        </w:rPr>
        <w:t xml:space="preserve"> წელს </w:t>
      </w:r>
      <w:r w:rsidR="000B7DB5" w:rsidRPr="0085772E">
        <w:rPr>
          <w:rFonts w:ascii="Sylfaen" w:hAnsi="Sylfaen" w:cs="Sylfaen"/>
          <w:b/>
          <w:bCs/>
          <w:noProof/>
          <w:sz w:val="22"/>
          <w:szCs w:val="22"/>
          <w:lang w:val="ka-GE"/>
        </w:rPr>
        <w:t>საგადასახადო შემოსავლების პროგნოზი გადასახადების სახეების მიხედვით შემდეგია</w:t>
      </w:r>
      <w:r w:rsidR="00BF272A" w:rsidRPr="0085772E">
        <w:rPr>
          <w:rFonts w:ascii="Sylfaen" w:hAnsi="Sylfaen" w:cs="Sylfaen"/>
          <w:b/>
          <w:bCs/>
          <w:noProof/>
          <w:sz w:val="22"/>
          <w:szCs w:val="22"/>
          <w:lang w:val="ka-GE"/>
        </w:rPr>
        <w:t>:</w:t>
      </w:r>
    </w:p>
    <w:p w:rsidR="00BF272A" w:rsidRPr="0085772E" w:rsidRDefault="00BF272A" w:rsidP="00715AE4">
      <w:pPr>
        <w:pStyle w:val="Normal0"/>
        <w:numPr>
          <w:ilvl w:val="2"/>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hanging="180"/>
        <w:jc w:val="both"/>
        <w:rPr>
          <w:rFonts w:ascii="Sylfaen" w:hAnsi="Sylfaen" w:cs="Sylfaen"/>
          <w:bCs/>
          <w:noProof/>
          <w:sz w:val="22"/>
          <w:szCs w:val="22"/>
          <w:lang w:val="ka-GE"/>
        </w:rPr>
      </w:pPr>
      <w:r w:rsidRPr="0085772E">
        <w:rPr>
          <w:rFonts w:ascii="Sylfaen" w:hAnsi="Sylfaen" w:cs="Sylfaen"/>
          <w:bCs/>
          <w:noProof/>
          <w:sz w:val="22"/>
          <w:szCs w:val="22"/>
          <w:lang w:val="ka-GE"/>
        </w:rPr>
        <w:lastRenderedPageBreak/>
        <w:t>საშემოსავლო გადასახადის საპროგ</w:t>
      </w:r>
      <w:r w:rsidR="0093095A" w:rsidRPr="0085772E">
        <w:rPr>
          <w:rFonts w:ascii="Sylfaen" w:hAnsi="Sylfaen" w:cs="Sylfaen"/>
          <w:bCs/>
          <w:noProof/>
          <w:sz w:val="22"/>
          <w:szCs w:val="22"/>
          <w:lang w:val="ka-GE"/>
        </w:rPr>
        <w:t xml:space="preserve">ნოზო მაჩვენებელი განისაზღვრა </w:t>
      </w:r>
      <w:r w:rsidR="008D678D" w:rsidRPr="0085772E">
        <w:rPr>
          <w:rFonts w:ascii="Sylfaen" w:hAnsi="Sylfaen" w:cs="Sylfaen"/>
          <w:bCs/>
          <w:noProof/>
          <w:sz w:val="22"/>
          <w:szCs w:val="22"/>
          <w:lang w:val="ka-GE"/>
        </w:rPr>
        <w:t>6 705,3</w:t>
      </w:r>
      <w:r w:rsidR="007B7AF1" w:rsidRPr="0085772E">
        <w:rPr>
          <w:rFonts w:ascii="Sylfaen" w:hAnsi="Sylfaen" w:cs="Sylfaen"/>
          <w:bCs/>
          <w:noProof/>
          <w:sz w:val="22"/>
          <w:szCs w:val="22"/>
          <w:lang w:val="ka-GE"/>
        </w:rPr>
        <w:t xml:space="preserve"> </w:t>
      </w:r>
      <w:r w:rsidRPr="0085772E">
        <w:rPr>
          <w:rFonts w:ascii="Sylfaen" w:hAnsi="Sylfaen" w:cs="Sylfaen"/>
          <w:bCs/>
          <w:noProof/>
          <w:sz w:val="22"/>
          <w:szCs w:val="22"/>
          <w:lang w:val="ka-GE"/>
        </w:rPr>
        <w:t>მლნ ლარით, მათ შორის სახელ</w:t>
      </w:r>
      <w:r w:rsidR="0093095A" w:rsidRPr="0085772E">
        <w:rPr>
          <w:rFonts w:ascii="Sylfaen" w:hAnsi="Sylfaen" w:cs="Sylfaen"/>
          <w:bCs/>
          <w:noProof/>
          <w:sz w:val="22"/>
          <w:szCs w:val="22"/>
          <w:lang w:val="ka-GE"/>
        </w:rPr>
        <w:t xml:space="preserve">მწიფო ბიუჯეტის წილი შეადგენს </w:t>
      </w:r>
      <w:r w:rsidR="008D678D" w:rsidRPr="0085772E">
        <w:rPr>
          <w:rFonts w:ascii="Sylfaen" w:hAnsi="Sylfaen" w:cs="Sylfaen"/>
          <w:bCs/>
          <w:noProof/>
          <w:sz w:val="22"/>
          <w:szCs w:val="22"/>
          <w:lang w:val="ka-GE"/>
        </w:rPr>
        <w:t>6 168,9</w:t>
      </w:r>
      <w:r w:rsidRPr="0085772E">
        <w:rPr>
          <w:rFonts w:ascii="Sylfaen" w:hAnsi="Sylfaen" w:cs="Sylfaen"/>
          <w:bCs/>
          <w:noProof/>
          <w:sz w:val="22"/>
          <w:szCs w:val="22"/>
          <w:lang w:val="ka-GE"/>
        </w:rPr>
        <w:t xml:space="preserve"> მლნ ლარს, ხოლო ავტონომიური რესპუბლიკების </w:t>
      </w:r>
      <w:r w:rsidR="00146838" w:rsidRPr="0085772E">
        <w:rPr>
          <w:rFonts w:ascii="Sylfaen" w:hAnsi="Sylfaen" w:cs="Sylfaen"/>
          <w:bCs/>
          <w:noProof/>
          <w:sz w:val="22"/>
          <w:szCs w:val="22"/>
          <w:lang w:val="ka-GE"/>
        </w:rPr>
        <w:t xml:space="preserve">წილი </w:t>
      </w:r>
      <w:r w:rsidR="008D678D" w:rsidRPr="0085772E">
        <w:rPr>
          <w:rFonts w:ascii="Sylfaen" w:hAnsi="Sylfaen" w:cs="Sylfaen"/>
          <w:bCs/>
          <w:noProof/>
          <w:sz w:val="22"/>
          <w:szCs w:val="22"/>
          <w:lang w:val="ka-GE"/>
        </w:rPr>
        <w:t>5</w:t>
      </w:r>
      <w:r w:rsidR="007B7AF1" w:rsidRPr="0085772E">
        <w:rPr>
          <w:rFonts w:ascii="Sylfaen" w:hAnsi="Sylfaen" w:cs="Sylfaen"/>
          <w:bCs/>
          <w:noProof/>
          <w:sz w:val="22"/>
          <w:szCs w:val="22"/>
          <w:lang w:val="ka-GE"/>
        </w:rPr>
        <w:t>36,</w:t>
      </w:r>
      <w:r w:rsidR="008D678D" w:rsidRPr="0085772E">
        <w:rPr>
          <w:rFonts w:ascii="Sylfaen" w:hAnsi="Sylfaen" w:cs="Sylfaen"/>
          <w:bCs/>
          <w:noProof/>
          <w:sz w:val="22"/>
          <w:szCs w:val="22"/>
          <w:lang w:val="ka-GE"/>
        </w:rPr>
        <w:t>4</w:t>
      </w:r>
      <w:r w:rsidRPr="0085772E">
        <w:rPr>
          <w:rFonts w:ascii="Sylfaen" w:hAnsi="Sylfaen" w:cs="Sylfaen"/>
          <w:bCs/>
          <w:noProof/>
          <w:sz w:val="22"/>
          <w:szCs w:val="22"/>
          <w:lang w:val="ka-GE"/>
        </w:rPr>
        <w:t xml:space="preserve"> მლნ ლარს;</w:t>
      </w:r>
    </w:p>
    <w:p w:rsidR="00BF272A" w:rsidRPr="0085772E" w:rsidRDefault="00BF272A" w:rsidP="00715AE4">
      <w:pPr>
        <w:pStyle w:val="Normal0"/>
        <w:numPr>
          <w:ilvl w:val="2"/>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hanging="180"/>
        <w:jc w:val="both"/>
        <w:rPr>
          <w:rFonts w:ascii="Sylfaen" w:hAnsi="Sylfaen" w:cs="Sylfaen"/>
          <w:bCs/>
          <w:noProof/>
          <w:sz w:val="22"/>
          <w:szCs w:val="22"/>
          <w:lang w:val="ka-GE"/>
        </w:rPr>
      </w:pPr>
      <w:r w:rsidRPr="0085772E">
        <w:rPr>
          <w:rFonts w:ascii="Sylfaen" w:hAnsi="Sylfaen" w:cs="Sylfaen"/>
          <w:bCs/>
          <w:noProof/>
          <w:sz w:val="22"/>
          <w:szCs w:val="22"/>
          <w:lang w:val="ka-GE"/>
        </w:rPr>
        <w:t>მოგების გადასახადის საპრო</w:t>
      </w:r>
      <w:r w:rsidR="0093095A" w:rsidRPr="0085772E">
        <w:rPr>
          <w:rFonts w:ascii="Sylfaen" w:hAnsi="Sylfaen" w:cs="Sylfaen"/>
          <w:bCs/>
          <w:noProof/>
          <w:sz w:val="22"/>
          <w:szCs w:val="22"/>
          <w:lang w:val="ka-GE"/>
        </w:rPr>
        <w:t xml:space="preserve">გნოზო მაჩვენებელი განისაზღვრა </w:t>
      </w:r>
      <w:r w:rsidR="008D678D" w:rsidRPr="0085772E">
        <w:rPr>
          <w:rFonts w:ascii="Sylfaen" w:hAnsi="Sylfaen" w:cs="Sylfaen"/>
          <w:bCs/>
          <w:noProof/>
          <w:sz w:val="22"/>
          <w:szCs w:val="22"/>
          <w:lang w:val="ka-GE"/>
        </w:rPr>
        <w:t xml:space="preserve">2 063,0 </w:t>
      </w:r>
      <w:r w:rsidRPr="0085772E">
        <w:rPr>
          <w:rFonts w:ascii="Sylfaen" w:hAnsi="Sylfaen" w:cs="Sylfaen"/>
          <w:bCs/>
          <w:noProof/>
          <w:sz w:val="22"/>
          <w:szCs w:val="22"/>
          <w:lang w:val="ka-GE"/>
        </w:rPr>
        <w:t>მლნ ლარით;</w:t>
      </w:r>
    </w:p>
    <w:p w:rsidR="00BF272A" w:rsidRPr="0085772E" w:rsidRDefault="00504EEF" w:rsidP="00715AE4">
      <w:pPr>
        <w:pStyle w:val="Normal0"/>
        <w:numPr>
          <w:ilvl w:val="2"/>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hanging="180"/>
        <w:jc w:val="both"/>
        <w:rPr>
          <w:rFonts w:ascii="Sylfaen" w:hAnsi="Sylfaen" w:cs="Sylfaen"/>
          <w:bCs/>
          <w:noProof/>
          <w:sz w:val="22"/>
          <w:szCs w:val="22"/>
          <w:lang w:val="ka-GE"/>
        </w:rPr>
      </w:pPr>
      <w:r w:rsidRPr="0085772E">
        <w:rPr>
          <w:rFonts w:ascii="Sylfaen" w:hAnsi="Sylfaen" w:cs="Sylfaen"/>
          <w:bCs/>
          <w:noProof/>
          <w:sz w:val="22"/>
          <w:szCs w:val="22"/>
          <w:lang w:val="ka-GE"/>
        </w:rPr>
        <w:t>დ</w:t>
      </w:r>
      <w:r w:rsidR="00BF272A" w:rsidRPr="0085772E">
        <w:rPr>
          <w:rFonts w:ascii="Sylfaen" w:hAnsi="Sylfaen" w:cs="Sylfaen"/>
          <w:bCs/>
          <w:noProof/>
          <w:sz w:val="22"/>
          <w:szCs w:val="22"/>
          <w:lang w:val="ka-GE"/>
        </w:rPr>
        <w:t xml:space="preserve">ამატებული ღირებულების გადასახადის საპროგნოზო მაჩვენებელი განისაზღვრა </w:t>
      </w:r>
      <w:r w:rsidR="008D678D" w:rsidRPr="0085772E">
        <w:rPr>
          <w:rFonts w:ascii="Sylfaen" w:hAnsi="Sylfaen" w:cs="Sylfaen"/>
          <w:bCs/>
          <w:noProof/>
          <w:sz w:val="22"/>
          <w:szCs w:val="22"/>
          <w:lang w:val="ka-GE"/>
        </w:rPr>
        <w:t>9 121,4</w:t>
      </w:r>
      <w:r w:rsidR="00BF272A" w:rsidRPr="0085772E">
        <w:rPr>
          <w:rFonts w:ascii="Sylfaen" w:hAnsi="Sylfaen" w:cs="Sylfaen"/>
          <w:bCs/>
          <w:noProof/>
          <w:sz w:val="22"/>
          <w:szCs w:val="22"/>
          <w:lang w:val="ka-GE"/>
        </w:rPr>
        <w:t xml:space="preserve"> მლნ ლარით, მათ შორის სახელმწიფო ბიუჯეტის წილი შეადგენს </w:t>
      </w:r>
      <w:r w:rsidR="0085772E" w:rsidRPr="0085772E">
        <w:rPr>
          <w:rFonts w:ascii="Sylfaen" w:hAnsi="Sylfaen" w:cs="Sylfaen"/>
          <w:bCs/>
          <w:noProof/>
          <w:sz w:val="22"/>
          <w:szCs w:val="22"/>
          <w:lang w:val="ka-GE"/>
        </w:rPr>
        <w:t>7 388,3</w:t>
      </w:r>
      <w:r w:rsidR="00BF272A" w:rsidRPr="0085772E">
        <w:rPr>
          <w:rFonts w:ascii="Sylfaen" w:hAnsi="Sylfaen" w:cs="Sylfaen"/>
          <w:bCs/>
          <w:noProof/>
          <w:sz w:val="22"/>
          <w:szCs w:val="22"/>
          <w:lang w:val="ka-GE"/>
        </w:rPr>
        <w:t xml:space="preserve"> მლნ ლარს,</w:t>
      </w:r>
      <w:r w:rsidR="005C79B5" w:rsidRPr="0085772E">
        <w:rPr>
          <w:rFonts w:ascii="Sylfaen" w:hAnsi="Sylfaen" w:cs="Sylfaen"/>
          <w:bCs/>
          <w:noProof/>
          <w:sz w:val="22"/>
          <w:szCs w:val="22"/>
          <w:lang w:val="ka-GE"/>
        </w:rPr>
        <w:t xml:space="preserve"> ხოლო მუნი</w:t>
      </w:r>
      <w:r w:rsidR="00146838" w:rsidRPr="0085772E">
        <w:rPr>
          <w:rFonts w:ascii="Sylfaen" w:hAnsi="Sylfaen" w:cs="Sylfaen"/>
          <w:bCs/>
          <w:noProof/>
          <w:sz w:val="22"/>
          <w:szCs w:val="22"/>
          <w:lang w:val="ka-GE"/>
        </w:rPr>
        <w:t>ციპალიტეტების წილი</w:t>
      </w:r>
      <w:r w:rsidR="009A7619" w:rsidRPr="0085772E">
        <w:rPr>
          <w:rFonts w:ascii="Sylfaen" w:hAnsi="Sylfaen" w:cs="Sylfaen"/>
          <w:bCs/>
          <w:noProof/>
          <w:sz w:val="22"/>
          <w:szCs w:val="22"/>
          <w:lang w:val="ka-GE"/>
        </w:rPr>
        <w:t xml:space="preserve"> -</w:t>
      </w:r>
      <w:r w:rsidR="00146838" w:rsidRPr="0085772E">
        <w:rPr>
          <w:rFonts w:ascii="Sylfaen" w:hAnsi="Sylfaen" w:cs="Sylfaen"/>
          <w:bCs/>
          <w:noProof/>
          <w:sz w:val="22"/>
          <w:szCs w:val="22"/>
          <w:lang w:val="ka-GE"/>
        </w:rPr>
        <w:t xml:space="preserve"> 1</w:t>
      </w:r>
      <w:r w:rsidR="0085772E" w:rsidRPr="0085772E">
        <w:rPr>
          <w:rFonts w:ascii="Sylfaen" w:hAnsi="Sylfaen" w:cs="Sylfaen"/>
          <w:bCs/>
          <w:noProof/>
          <w:sz w:val="22"/>
          <w:szCs w:val="22"/>
          <w:lang w:val="ka-GE"/>
        </w:rPr>
        <w:t> 733,1</w:t>
      </w:r>
      <w:r w:rsidR="004F73C4" w:rsidRPr="0085772E">
        <w:rPr>
          <w:rFonts w:ascii="Sylfaen" w:hAnsi="Sylfaen" w:cs="Sylfaen"/>
          <w:bCs/>
          <w:noProof/>
          <w:sz w:val="22"/>
          <w:szCs w:val="22"/>
          <w:lang w:val="ka-GE"/>
        </w:rPr>
        <w:t xml:space="preserve"> მლნ ლარს;</w:t>
      </w:r>
    </w:p>
    <w:p w:rsidR="004F73C4" w:rsidRPr="0085772E" w:rsidRDefault="00BF272A" w:rsidP="00715AE4">
      <w:pPr>
        <w:pStyle w:val="Normal0"/>
        <w:numPr>
          <w:ilvl w:val="2"/>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hanging="180"/>
        <w:jc w:val="both"/>
        <w:rPr>
          <w:rFonts w:ascii="Sylfaen" w:hAnsi="Sylfaen" w:cs="Sylfaen"/>
          <w:bCs/>
          <w:noProof/>
          <w:sz w:val="22"/>
          <w:szCs w:val="22"/>
          <w:lang w:val="ka-GE"/>
        </w:rPr>
      </w:pPr>
      <w:r w:rsidRPr="0085772E">
        <w:rPr>
          <w:rFonts w:ascii="Sylfaen" w:hAnsi="Sylfaen" w:cs="Sylfaen"/>
          <w:bCs/>
          <w:noProof/>
          <w:sz w:val="22"/>
          <w:szCs w:val="22"/>
          <w:lang w:val="ka-GE"/>
        </w:rPr>
        <w:t>აქციზის საპროგ</w:t>
      </w:r>
      <w:r w:rsidR="005C79B5" w:rsidRPr="0085772E">
        <w:rPr>
          <w:rFonts w:ascii="Sylfaen" w:hAnsi="Sylfaen" w:cs="Sylfaen"/>
          <w:bCs/>
          <w:noProof/>
          <w:sz w:val="22"/>
          <w:szCs w:val="22"/>
          <w:lang w:val="ka-GE"/>
        </w:rPr>
        <w:t xml:space="preserve">ნოზო მაჩვენებელი განისაზღვრა </w:t>
      </w:r>
      <w:r w:rsidR="007B7AF1" w:rsidRPr="0085772E">
        <w:rPr>
          <w:rFonts w:ascii="Sylfaen" w:hAnsi="Sylfaen" w:cs="Sylfaen"/>
          <w:bCs/>
          <w:noProof/>
          <w:sz w:val="22"/>
          <w:szCs w:val="22"/>
          <w:lang w:val="ka-GE"/>
        </w:rPr>
        <w:t>2</w:t>
      </w:r>
      <w:r w:rsidR="0085772E" w:rsidRPr="0085772E">
        <w:rPr>
          <w:rFonts w:ascii="Sylfaen" w:hAnsi="Sylfaen" w:cs="Sylfaen"/>
          <w:bCs/>
          <w:noProof/>
          <w:sz w:val="22"/>
          <w:szCs w:val="22"/>
          <w:lang w:val="ka-GE"/>
        </w:rPr>
        <w:t> 365,1</w:t>
      </w:r>
      <w:r w:rsidR="004F73C4" w:rsidRPr="0085772E">
        <w:rPr>
          <w:rFonts w:ascii="Sylfaen" w:hAnsi="Sylfaen" w:cs="Sylfaen"/>
          <w:bCs/>
          <w:noProof/>
          <w:sz w:val="22"/>
          <w:szCs w:val="22"/>
          <w:lang w:val="ka-GE"/>
        </w:rPr>
        <w:t xml:space="preserve"> მლნ ლარის ოდენობით;</w:t>
      </w:r>
    </w:p>
    <w:p w:rsidR="00BF272A" w:rsidRPr="0085772E" w:rsidRDefault="00BF272A" w:rsidP="00715AE4">
      <w:pPr>
        <w:pStyle w:val="Normal0"/>
        <w:numPr>
          <w:ilvl w:val="2"/>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hanging="180"/>
        <w:jc w:val="both"/>
        <w:rPr>
          <w:rFonts w:ascii="Sylfaen" w:hAnsi="Sylfaen" w:cs="Sylfaen"/>
          <w:bCs/>
          <w:noProof/>
          <w:sz w:val="22"/>
          <w:szCs w:val="22"/>
          <w:lang w:val="ka-GE"/>
        </w:rPr>
      </w:pPr>
      <w:r w:rsidRPr="0085772E">
        <w:rPr>
          <w:rFonts w:ascii="Sylfaen" w:hAnsi="Sylfaen" w:cs="Sylfaen"/>
          <w:bCs/>
          <w:noProof/>
          <w:sz w:val="22"/>
          <w:szCs w:val="22"/>
          <w:lang w:val="ka-GE"/>
        </w:rPr>
        <w:t xml:space="preserve">იმპორტის  გადასახადის  საპროგნოზო მაჩვენებელი განისაზღვრა </w:t>
      </w:r>
      <w:r w:rsidR="0085772E" w:rsidRPr="0085772E">
        <w:rPr>
          <w:rFonts w:ascii="Sylfaen" w:hAnsi="Sylfaen" w:cs="Sylfaen"/>
          <w:bCs/>
          <w:noProof/>
          <w:sz w:val="22"/>
          <w:szCs w:val="22"/>
          <w:lang w:val="ka-GE"/>
        </w:rPr>
        <w:t>161,2</w:t>
      </w:r>
      <w:r w:rsidRPr="0085772E">
        <w:rPr>
          <w:rFonts w:ascii="Sylfaen" w:hAnsi="Sylfaen" w:cs="Sylfaen"/>
          <w:bCs/>
          <w:noProof/>
          <w:sz w:val="22"/>
          <w:szCs w:val="22"/>
          <w:lang w:val="ka-GE"/>
        </w:rPr>
        <w:t xml:space="preserve"> მლნ ლარით</w:t>
      </w:r>
      <w:r w:rsidR="00523E79" w:rsidRPr="0085772E">
        <w:rPr>
          <w:rFonts w:ascii="Sylfaen" w:hAnsi="Sylfaen" w:cs="Sylfaen"/>
          <w:bCs/>
          <w:noProof/>
          <w:sz w:val="22"/>
          <w:szCs w:val="22"/>
          <w:lang w:val="ka-GE"/>
        </w:rPr>
        <w:t>;</w:t>
      </w:r>
    </w:p>
    <w:p w:rsidR="00523E79" w:rsidRPr="0085772E" w:rsidRDefault="00BF272A" w:rsidP="00715AE4">
      <w:pPr>
        <w:pStyle w:val="Normal0"/>
        <w:numPr>
          <w:ilvl w:val="2"/>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hanging="180"/>
        <w:jc w:val="both"/>
        <w:rPr>
          <w:rFonts w:ascii="Sylfaen" w:hAnsi="Sylfaen" w:cs="Sylfaen"/>
          <w:bCs/>
          <w:noProof/>
          <w:sz w:val="22"/>
          <w:szCs w:val="22"/>
          <w:lang w:val="ka-GE"/>
        </w:rPr>
      </w:pPr>
      <w:r w:rsidRPr="0085772E">
        <w:rPr>
          <w:rFonts w:ascii="Sylfaen" w:hAnsi="Sylfaen" w:cs="Sylfaen"/>
          <w:bCs/>
          <w:noProof/>
          <w:sz w:val="22"/>
          <w:szCs w:val="22"/>
          <w:lang w:val="ka-GE"/>
        </w:rPr>
        <w:t xml:space="preserve">ქონების გადასახადის საპროგნოზო მაჩვენებელი შეადგენს </w:t>
      </w:r>
      <w:r w:rsidR="00523E79" w:rsidRPr="0085772E">
        <w:rPr>
          <w:rFonts w:ascii="Sylfaen" w:hAnsi="Sylfaen" w:cs="Sylfaen"/>
          <w:bCs/>
          <w:noProof/>
          <w:sz w:val="22"/>
          <w:szCs w:val="22"/>
          <w:lang w:val="ka-GE"/>
        </w:rPr>
        <w:t>6</w:t>
      </w:r>
      <w:r w:rsidR="0085772E" w:rsidRPr="0085772E">
        <w:rPr>
          <w:rFonts w:ascii="Sylfaen" w:hAnsi="Sylfaen" w:cs="Sylfaen"/>
          <w:bCs/>
          <w:noProof/>
          <w:sz w:val="22"/>
          <w:szCs w:val="22"/>
          <w:lang w:val="ka-GE"/>
        </w:rPr>
        <w:t>5</w:t>
      </w:r>
      <w:r w:rsidR="00523E79" w:rsidRPr="0085772E">
        <w:rPr>
          <w:rFonts w:ascii="Sylfaen" w:hAnsi="Sylfaen" w:cs="Sylfaen"/>
          <w:bCs/>
          <w:noProof/>
          <w:sz w:val="22"/>
          <w:szCs w:val="22"/>
          <w:lang w:val="ka-GE"/>
        </w:rPr>
        <w:t>0,0</w:t>
      </w:r>
      <w:r w:rsidRPr="0085772E">
        <w:rPr>
          <w:rFonts w:ascii="Sylfaen" w:hAnsi="Sylfaen" w:cs="Sylfaen"/>
          <w:bCs/>
          <w:noProof/>
          <w:sz w:val="22"/>
          <w:szCs w:val="22"/>
          <w:lang w:val="ka-GE"/>
        </w:rPr>
        <w:t xml:space="preserve"> მლნ ლარს;</w:t>
      </w:r>
    </w:p>
    <w:p w:rsidR="00CE4191" w:rsidRPr="0085772E" w:rsidRDefault="00BF272A" w:rsidP="00715AE4">
      <w:pPr>
        <w:pStyle w:val="Normal0"/>
        <w:numPr>
          <w:ilvl w:val="2"/>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hanging="180"/>
        <w:jc w:val="both"/>
        <w:rPr>
          <w:rFonts w:ascii="Sylfaen" w:hAnsi="Sylfaen" w:cs="Sylfaen"/>
          <w:bCs/>
          <w:noProof/>
          <w:sz w:val="22"/>
          <w:szCs w:val="22"/>
          <w:lang w:val="ka-GE"/>
        </w:rPr>
      </w:pPr>
      <w:r w:rsidRPr="0085772E">
        <w:rPr>
          <w:rFonts w:ascii="Sylfaen" w:hAnsi="Sylfaen" w:cs="Sylfaen"/>
          <w:bCs/>
          <w:noProof/>
          <w:sz w:val="22"/>
          <w:szCs w:val="22"/>
          <w:lang w:val="ka-GE"/>
        </w:rPr>
        <w:t>სხვა გადასახადის საპროგნოზ</w:t>
      </w:r>
      <w:r w:rsidR="005C79B5" w:rsidRPr="0085772E">
        <w:rPr>
          <w:rFonts w:ascii="Sylfaen" w:hAnsi="Sylfaen" w:cs="Sylfaen"/>
          <w:bCs/>
          <w:noProof/>
          <w:sz w:val="22"/>
          <w:szCs w:val="22"/>
          <w:lang w:val="ka-GE"/>
        </w:rPr>
        <w:t xml:space="preserve">ო მაჩვენებელი განისაზღვრა </w:t>
      </w:r>
      <w:r w:rsidR="0085772E" w:rsidRPr="0085772E">
        <w:rPr>
          <w:rFonts w:ascii="Sylfaen" w:hAnsi="Sylfaen" w:cs="Sylfaen"/>
          <w:bCs/>
          <w:noProof/>
          <w:sz w:val="22"/>
          <w:szCs w:val="22"/>
          <w:lang w:val="ka-GE"/>
        </w:rPr>
        <w:t>176,2</w:t>
      </w:r>
      <w:r w:rsidR="00CE4191" w:rsidRPr="0085772E">
        <w:rPr>
          <w:rFonts w:ascii="Sylfaen" w:hAnsi="Sylfaen" w:cs="Sylfaen"/>
          <w:bCs/>
          <w:noProof/>
          <w:sz w:val="22"/>
          <w:szCs w:val="22"/>
          <w:lang w:val="ka-GE"/>
        </w:rPr>
        <w:t xml:space="preserve"> მლნ ლარით</w:t>
      </w:r>
      <w:r w:rsidR="00523E79" w:rsidRPr="0085772E">
        <w:rPr>
          <w:rFonts w:ascii="Sylfaen" w:hAnsi="Sylfaen" w:cs="Sylfaen"/>
          <w:bCs/>
          <w:noProof/>
          <w:sz w:val="22"/>
          <w:szCs w:val="22"/>
          <w:lang w:val="ka-GE"/>
        </w:rPr>
        <w:t>.</w:t>
      </w:r>
    </w:p>
    <w:p w:rsidR="007B7AF1" w:rsidRPr="001B25C7" w:rsidRDefault="007B7AF1" w:rsidP="0056628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highlight w:val="yellow"/>
          <w:lang w:val="ka-GE"/>
        </w:rPr>
      </w:pPr>
    </w:p>
    <w:p w:rsidR="006B0888" w:rsidRDefault="006B0888"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Pr>
          <w:rFonts w:ascii="Sylfaen" w:hAnsi="Sylfaen" w:cs="Sylfaen"/>
          <w:b/>
          <w:bCs/>
          <w:noProof/>
          <w:sz w:val="22"/>
          <w:szCs w:val="22"/>
          <w:lang w:val="ka-GE"/>
        </w:rPr>
        <w:t>ნაერთი ბიუჯეტის პრივატიზაციის საპროგნოზო მაჩვენებელი შეადგენს 350,0 მლნ ლარს, რაც 2023 წლის პროგნოზის იდენტურია;</w:t>
      </w:r>
    </w:p>
    <w:p w:rsidR="006B0888" w:rsidRDefault="006B0888"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p>
    <w:p w:rsidR="00BF272A" w:rsidRPr="0085772E" w:rsidRDefault="00BF272A"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85772E">
        <w:rPr>
          <w:rFonts w:ascii="Sylfaen" w:hAnsi="Sylfaen" w:cs="Sylfaen"/>
          <w:b/>
          <w:bCs/>
          <w:noProof/>
          <w:sz w:val="22"/>
          <w:szCs w:val="22"/>
          <w:lang w:val="ka-GE"/>
        </w:rPr>
        <w:t>საბიუჯეტო დეფიციტი</w:t>
      </w:r>
      <w:r w:rsidR="003701EB" w:rsidRPr="0085772E">
        <w:rPr>
          <w:rFonts w:ascii="Sylfaen" w:hAnsi="Sylfaen" w:cs="Sylfaen"/>
          <w:b/>
          <w:bCs/>
          <w:noProof/>
          <w:sz w:val="22"/>
          <w:szCs w:val="22"/>
          <w:lang w:val="ka-GE"/>
        </w:rPr>
        <w:t xml:space="preserve"> და მთავრობის ვალი</w:t>
      </w:r>
    </w:p>
    <w:p w:rsidR="008A7569" w:rsidRPr="0085772E" w:rsidRDefault="008A7569" w:rsidP="008A756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85772E">
        <w:rPr>
          <w:rFonts w:ascii="Sylfaen" w:hAnsi="Sylfaen" w:cs="Sylfaen"/>
          <w:bCs/>
          <w:noProof/>
          <w:sz w:val="22"/>
          <w:szCs w:val="22"/>
          <w:lang w:val="ka-GE"/>
        </w:rPr>
        <w:tab/>
        <w:t>„ეკონომიკური თავისუფლების შესახებ“ საქართველოს ორგანული კანონის მე-2 მუხლის მე-7 პუნქტის გათვალისწინებით, იმავე მუხლის პირველი პუნქტით დადგენილი ზღვრული პარამეტრების საპროგნოზო მაჩვენებლები განისაზღვრება შემდეგნაირად:</w:t>
      </w:r>
    </w:p>
    <w:p w:rsidR="008A7569" w:rsidRPr="0085772E" w:rsidRDefault="008A7569" w:rsidP="00715AE4">
      <w:pPr>
        <w:pStyle w:val="Normal0"/>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85772E">
        <w:rPr>
          <w:rFonts w:ascii="Sylfaen" w:hAnsi="Sylfaen" w:cs="Sylfaen"/>
          <w:bCs/>
          <w:noProof/>
          <w:sz w:val="22"/>
          <w:szCs w:val="22"/>
          <w:lang w:val="ka-GE"/>
        </w:rPr>
        <w:t>202</w:t>
      </w:r>
      <w:r w:rsidR="0085772E" w:rsidRPr="0085772E">
        <w:rPr>
          <w:rFonts w:ascii="Sylfaen" w:hAnsi="Sylfaen" w:cs="Sylfaen"/>
          <w:bCs/>
          <w:noProof/>
          <w:sz w:val="22"/>
          <w:szCs w:val="22"/>
          <w:lang w:val="ka-GE"/>
        </w:rPr>
        <w:t>4</w:t>
      </w:r>
      <w:r w:rsidRPr="0085772E">
        <w:rPr>
          <w:rFonts w:ascii="Sylfaen" w:hAnsi="Sylfaen" w:cs="Sylfaen"/>
          <w:bCs/>
          <w:noProof/>
          <w:sz w:val="22"/>
          <w:szCs w:val="22"/>
          <w:lang w:val="ka-GE"/>
        </w:rPr>
        <w:t xml:space="preserve"> წელს სახელმწიფოს ერთიანი ბიუჯეტის უარყოფითი მთლიანი სალდო, </w:t>
      </w:r>
      <w:r w:rsidR="00C76D19" w:rsidRPr="0085772E">
        <w:rPr>
          <w:rFonts w:ascii="Sylfaen" w:hAnsi="Sylfaen" w:cs="Sylfaen"/>
          <w:bCs/>
          <w:noProof/>
          <w:sz w:val="22"/>
          <w:szCs w:val="22"/>
          <w:lang w:val="ka-GE"/>
        </w:rPr>
        <w:t>განისაზღვრება</w:t>
      </w:r>
      <w:r w:rsidRPr="0085772E">
        <w:rPr>
          <w:rFonts w:ascii="Sylfaen" w:hAnsi="Sylfaen" w:cs="Sylfaen"/>
          <w:bCs/>
          <w:noProof/>
          <w:sz w:val="22"/>
          <w:szCs w:val="22"/>
          <w:lang w:val="ka-GE"/>
        </w:rPr>
        <w:t xml:space="preserve"> </w:t>
      </w:r>
      <w:r w:rsidR="0085772E" w:rsidRPr="0085772E">
        <w:rPr>
          <w:rFonts w:ascii="Sylfaen" w:hAnsi="Sylfaen" w:cs="Sylfaen"/>
          <w:bCs/>
          <w:noProof/>
          <w:sz w:val="22"/>
          <w:szCs w:val="22"/>
          <w:lang w:val="ka-GE"/>
        </w:rPr>
        <w:t>2 162,0</w:t>
      </w:r>
      <w:r w:rsidRPr="0085772E">
        <w:rPr>
          <w:rFonts w:ascii="Sylfaen" w:hAnsi="Sylfaen" w:cs="Sylfaen"/>
          <w:bCs/>
          <w:noProof/>
          <w:sz w:val="22"/>
          <w:szCs w:val="22"/>
          <w:lang w:val="ka-GE"/>
        </w:rPr>
        <w:t xml:space="preserve"> მლნ ლარით, რაც პროგნოზირებული მთლიანი შიდა პ</w:t>
      </w:r>
      <w:r w:rsidR="00C76D19" w:rsidRPr="0085772E">
        <w:rPr>
          <w:rFonts w:ascii="Sylfaen" w:hAnsi="Sylfaen" w:cs="Sylfaen"/>
          <w:bCs/>
          <w:noProof/>
          <w:sz w:val="22"/>
          <w:szCs w:val="22"/>
          <w:lang w:val="ka-GE"/>
        </w:rPr>
        <w:t>როდუქტის (მშპ-ის) 2</w:t>
      </w:r>
      <w:r w:rsidRPr="0085772E">
        <w:rPr>
          <w:rFonts w:ascii="Sylfaen" w:hAnsi="Sylfaen" w:cs="Sylfaen"/>
          <w:bCs/>
          <w:noProof/>
          <w:sz w:val="22"/>
          <w:szCs w:val="22"/>
          <w:lang w:val="ka-GE"/>
        </w:rPr>
        <w:t>.</w:t>
      </w:r>
      <w:r w:rsidR="0085772E" w:rsidRPr="0085772E">
        <w:rPr>
          <w:rFonts w:ascii="Sylfaen" w:hAnsi="Sylfaen" w:cs="Sylfaen"/>
          <w:bCs/>
          <w:noProof/>
          <w:sz w:val="22"/>
          <w:szCs w:val="22"/>
          <w:lang w:val="ka-GE"/>
        </w:rPr>
        <w:t>5</w:t>
      </w:r>
      <w:r w:rsidRPr="0085772E">
        <w:rPr>
          <w:rFonts w:ascii="Sylfaen" w:hAnsi="Sylfaen" w:cs="Sylfaen"/>
          <w:bCs/>
          <w:noProof/>
          <w:sz w:val="22"/>
          <w:szCs w:val="22"/>
          <w:lang w:val="ka-GE"/>
        </w:rPr>
        <w:t>%-ს შეადგენს (დადგენილი ზღვარი – მშპ-ის 3%);</w:t>
      </w:r>
    </w:p>
    <w:p w:rsidR="008A7569" w:rsidRPr="00B9793E" w:rsidRDefault="008A7569" w:rsidP="00715AE4">
      <w:pPr>
        <w:pStyle w:val="Normal0"/>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B9793E">
        <w:rPr>
          <w:rFonts w:ascii="Sylfaen" w:hAnsi="Sylfaen" w:cs="Sylfaen"/>
          <w:bCs/>
          <w:noProof/>
          <w:sz w:val="22"/>
          <w:szCs w:val="22"/>
          <w:lang w:val="ka-GE"/>
        </w:rPr>
        <w:t>202</w:t>
      </w:r>
      <w:r w:rsidR="0085772E" w:rsidRPr="00B9793E">
        <w:rPr>
          <w:rFonts w:ascii="Sylfaen" w:hAnsi="Sylfaen" w:cs="Sylfaen"/>
          <w:bCs/>
          <w:noProof/>
          <w:sz w:val="22"/>
          <w:szCs w:val="22"/>
          <w:lang w:val="ka-GE"/>
        </w:rPr>
        <w:t>4</w:t>
      </w:r>
      <w:r w:rsidRPr="00B9793E">
        <w:rPr>
          <w:rFonts w:ascii="Sylfaen" w:hAnsi="Sylfaen" w:cs="Sylfaen"/>
          <w:bCs/>
          <w:noProof/>
          <w:sz w:val="22"/>
          <w:szCs w:val="22"/>
          <w:lang w:val="ka-GE"/>
        </w:rPr>
        <w:t xml:space="preserve"> წლის ბოლოსთვის საქართველოს მთავრობის ვალის ზღვრული მოცულობა − მთლიანი შიდა პროდუქტის (მშპ-ის) </w:t>
      </w:r>
      <w:r w:rsidR="0085772E" w:rsidRPr="00B9793E">
        <w:rPr>
          <w:rFonts w:ascii="Sylfaen" w:hAnsi="Sylfaen" w:cs="Sylfaen"/>
          <w:bCs/>
          <w:noProof/>
          <w:sz w:val="22"/>
          <w:szCs w:val="22"/>
          <w:lang w:val="ka-GE"/>
        </w:rPr>
        <w:t>38.2</w:t>
      </w:r>
      <w:r w:rsidRPr="00B9793E">
        <w:rPr>
          <w:rFonts w:ascii="Sylfaen" w:hAnsi="Sylfaen" w:cs="Sylfaen"/>
          <w:bCs/>
          <w:noProof/>
          <w:sz w:val="22"/>
          <w:szCs w:val="22"/>
          <w:lang w:val="ka-GE"/>
        </w:rPr>
        <w:t>%-ით, ხოლო საჯარო და კერძო თანამშრომლობის პროექტების ფარგლებში აღებული ვალდებულებების მიმდინარე ღირებულების საორიენტაციო შეფასება (202</w:t>
      </w:r>
      <w:r w:rsidR="00922CDB" w:rsidRPr="00B9793E">
        <w:rPr>
          <w:rFonts w:ascii="Sylfaen" w:hAnsi="Sylfaen" w:cs="Sylfaen"/>
          <w:bCs/>
          <w:noProof/>
          <w:sz w:val="22"/>
          <w:szCs w:val="22"/>
          <w:lang w:val="ka-GE"/>
        </w:rPr>
        <w:t>2</w:t>
      </w:r>
      <w:r w:rsidR="00C76D19" w:rsidRPr="00B9793E">
        <w:rPr>
          <w:rFonts w:ascii="Sylfaen" w:hAnsi="Sylfaen" w:cs="Sylfaen"/>
          <w:bCs/>
          <w:noProof/>
          <w:sz w:val="22"/>
          <w:szCs w:val="22"/>
          <w:lang w:val="ka-GE"/>
        </w:rPr>
        <w:t xml:space="preserve"> წლის </w:t>
      </w:r>
      <w:r w:rsidR="00B9793E" w:rsidRPr="00B9793E">
        <w:rPr>
          <w:rFonts w:ascii="Sylfaen" w:hAnsi="Sylfaen" w:cs="Sylfaen"/>
          <w:bCs/>
          <w:noProof/>
          <w:sz w:val="22"/>
          <w:szCs w:val="22"/>
          <w:lang w:val="en-US"/>
        </w:rPr>
        <w:t xml:space="preserve">31 </w:t>
      </w:r>
      <w:r w:rsidR="00B9793E">
        <w:rPr>
          <w:rFonts w:ascii="Sylfaen" w:hAnsi="Sylfaen" w:cs="Sylfaen"/>
          <w:bCs/>
          <w:noProof/>
          <w:sz w:val="22"/>
          <w:szCs w:val="22"/>
          <w:lang w:val="ka-GE"/>
        </w:rPr>
        <w:t>დეკ</w:t>
      </w:r>
      <w:r w:rsidR="00B9793E" w:rsidRPr="00B9793E">
        <w:rPr>
          <w:rFonts w:ascii="Sylfaen" w:hAnsi="Sylfaen" w:cs="Sylfaen"/>
          <w:bCs/>
          <w:noProof/>
          <w:sz w:val="22"/>
          <w:szCs w:val="22"/>
          <w:lang w:val="ka-GE"/>
        </w:rPr>
        <w:t>ემბრის</w:t>
      </w:r>
      <w:r w:rsidR="00C76D19" w:rsidRPr="00B9793E">
        <w:rPr>
          <w:rFonts w:ascii="Sylfaen" w:hAnsi="Sylfaen" w:cs="Sylfaen"/>
          <w:bCs/>
          <w:noProof/>
          <w:sz w:val="22"/>
          <w:szCs w:val="22"/>
          <w:lang w:val="ka-GE"/>
        </w:rPr>
        <w:t xml:space="preserve"> მდგომარეობით</w:t>
      </w:r>
      <w:r w:rsidRPr="00B9793E">
        <w:rPr>
          <w:rFonts w:ascii="Sylfaen" w:hAnsi="Sylfaen" w:cs="Sylfaen"/>
          <w:bCs/>
          <w:noProof/>
          <w:sz w:val="22"/>
          <w:szCs w:val="22"/>
          <w:lang w:val="ka-GE"/>
        </w:rPr>
        <w:t>) − მთლ</w:t>
      </w:r>
      <w:r w:rsidR="00C76D19" w:rsidRPr="00B9793E">
        <w:rPr>
          <w:rFonts w:ascii="Sylfaen" w:hAnsi="Sylfaen" w:cs="Sylfaen"/>
          <w:bCs/>
          <w:noProof/>
          <w:sz w:val="22"/>
          <w:szCs w:val="22"/>
          <w:lang w:val="ka-GE"/>
        </w:rPr>
        <w:t>ი</w:t>
      </w:r>
      <w:r w:rsidR="00922CDB" w:rsidRPr="00B9793E">
        <w:rPr>
          <w:rFonts w:ascii="Sylfaen" w:hAnsi="Sylfaen" w:cs="Sylfaen"/>
          <w:bCs/>
          <w:noProof/>
          <w:sz w:val="22"/>
          <w:szCs w:val="22"/>
          <w:lang w:val="ka-GE"/>
        </w:rPr>
        <w:t>ანი შიდა პროდუქტის (მშპ-ის) 0.</w:t>
      </w:r>
      <w:r w:rsidR="00B9793E" w:rsidRPr="00B9793E">
        <w:rPr>
          <w:rFonts w:ascii="Sylfaen" w:hAnsi="Sylfaen" w:cs="Sylfaen"/>
          <w:bCs/>
          <w:noProof/>
          <w:sz w:val="22"/>
          <w:szCs w:val="22"/>
          <w:lang w:val="ka-GE"/>
        </w:rPr>
        <w:t>1</w:t>
      </w:r>
      <w:r w:rsidRPr="00B9793E">
        <w:rPr>
          <w:rFonts w:ascii="Sylfaen" w:hAnsi="Sylfaen" w:cs="Sylfaen"/>
          <w:bCs/>
          <w:noProof/>
          <w:sz w:val="22"/>
          <w:szCs w:val="22"/>
          <w:lang w:val="ka-GE"/>
        </w:rPr>
        <w:t xml:space="preserve">%-ით − ჯამი: მშპ-ის </w:t>
      </w:r>
      <w:r w:rsidR="00C76D19" w:rsidRPr="00B9793E">
        <w:rPr>
          <w:rFonts w:ascii="Sylfaen" w:hAnsi="Sylfaen" w:cs="Sylfaen"/>
          <w:bCs/>
          <w:noProof/>
          <w:sz w:val="22"/>
          <w:szCs w:val="22"/>
          <w:lang w:val="ka-GE"/>
        </w:rPr>
        <w:t>38</w:t>
      </w:r>
      <w:r w:rsidRPr="00B9793E">
        <w:rPr>
          <w:rFonts w:ascii="Sylfaen" w:hAnsi="Sylfaen" w:cs="Sylfaen"/>
          <w:bCs/>
          <w:noProof/>
          <w:sz w:val="22"/>
          <w:szCs w:val="22"/>
          <w:lang w:val="ka-GE"/>
        </w:rPr>
        <w:t>.</w:t>
      </w:r>
      <w:r w:rsidR="00B9793E" w:rsidRPr="00B9793E">
        <w:rPr>
          <w:rFonts w:ascii="Sylfaen" w:hAnsi="Sylfaen" w:cs="Sylfaen"/>
          <w:bCs/>
          <w:noProof/>
          <w:sz w:val="22"/>
          <w:szCs w:val="22"/>
          <w:lang w:val="ka-GE"/>
        </w:rPr>
        <w:t>3</w:t>
      </w:r>
      <w:r w:rsidRPr="00B9793E">
        <w:rPr>
          <w:rFonts w:ascii="Sylfaen" w:hAnsi="Sylfaen" w:cs="Sylfaen"/>
          <w:bCs/>
          <w:noProof/>
          <w:sz w:val="22"/>
          <w:szCs w:val="22"/>
          <w:lang w:val="ka-GE"/>
        </w:rPr>
        <w:t>% (დადგენილი ზღვარი – მშპ-ის 60%).</w:t>
      </w:r>
    </w:p>
    <w:p w:rsidR="000F2AF1" w:rsidRPr="00F94F85" w:rsidRDefault="00A65FBB" w:rsidP="009D7B4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pPr>
      <w:r w:rsidRPr="0085772E">
        <w:rPr>
          <w:rFonts w:ascii="Sylfaen" w:hAnsi="Sylfaen" w:cs="Sylfaen"/>
          <w:bCs/>
          <w:noProof/>
          <w:sz w:val="22"/>
          <w:szCs w:val="22"/>
          <w:lang w:val="ka-GE"/>
        </w:rPr>
        <w:tab/>
        <w:t>რაც შეეხება საერთ</w:t>
      </w:r>
      <w:r w:rsidR="009D7B4E" w:rsidRPr="0085772E">
        <w:rPr>
          <w:rFonts w:ascii="Sylfaen" w:hAnsi="Sylfaen" w:cs="Sylfaen"/>
          <w:bCs/>
          <w:noProof/>
          <w:sz w:val="22"/>
          <w:szCs w:val="22"/>
          <w:lang w:val="ka-GE"/>
        </w:rPr>
        <w:t>აშორისო სავალუტო ფონდის პროგრამით გაანგარიშებული ნაერთი ბიუჯეტის მოდიფიცირებულ დეფიციტს, მისი მოცულობა 2 </w:t>
      </w:r>
      <w:r w:rsidR="0085772E" w:rsidRPr="0085772E">
        <w:rPr>
          <w:rFonts w:ascii="Sylfaen" w:hAnsi="Sylfaen" w:cs="Sylfaen"/>
          <w:bCs/>
          <w:noProof/>
          <w:sz w:val="22"/>
          <w:szCs w:val="22"/>
          <w:lang w:val="ka-GE"/>
        </w:rPr>
        <w:t>172</w:t>
      </w:r>
      <w:r w:rsidR="009D7B4E" w:rsidRPr="0085772E">
        <w:rPr>
          <w:rFonts w:ascii="Sylfaen" w:hAnsi="Sylfaen" w:cs="Sylfaen"/>
          <w:bCs/>
          <w:noProof/>
          <w:sz w:val="22"/>
          <w:szCs w:val="22"/>
          <w:lang w:val="ka-GE"/>
        </w:rPr>
        <w:t>,0 მლნ ლარია და მშპ-ს 2,</w:t>
      </w:r>
      <w:r w:rsidR="0085772E" w:rsidRPr="0085772E">
        <w:rPr>
          <w:rFonts w:ascii="Sylfaen" w:hAnsi="Sylfaen" w:cs="Sylfaen"/>
          <w:bCs/>
          <w:noProof/>
          <w:sz w:val="22"/>
          <w:szCs w:val="22"/>
          <w:lang w:val="ka-GE"/>
        </w:rPr>
        <w:t>5</w:t>
      </w:r>
      <w:r w:rsidR="009D7B4E" w:rsidRPr="0085772E">
        <w:rPr>
          <w:rFonts w:ascii="Sylfaen" w:hAnsi="Sylfaen" w:cs="Sylfaen"/>
          <w:bCs/>
          <w:noProof/>
          <w:sz w:val="22"/>
          <w:szCs w:val="22"/>
          <w:lang w:val="ka-GE"/>
        </w:rPr>
        <w:t>%-ს შეადგენს.</w:t>
      </w:r>
    </w:p>
    <w:p w:rsidR="00D84C60" w:rsidRDefault="00D84C60">
      <w:r>
        <w:br w:type="page"/>
      </w:r>
    </w:p>
    <w:p w:rsidR="001A5F14" w:rsidRPr="00F94F85" w:rsidRDefault="001A5F14" w:rsidP="00D41B5E">
      <w:pPr>
        <w:pStyle w:val="Heading1"/>
        <w:ind w:firstLine="270"/>
        <w:rPr>
          <w:rFonts w:ascii="Sylfaen" w:hAnsi="Sylfaen" w:cs="Sylfaen"/>
          <w:b/>
          <w:noProof/>
          <w:sz w:val="22"/>
          <w:szCs w:val="22"/>
          <w:lang w:val="ka-GE"/>
        </w:rPr>
      </w:pPr>
      <w:r w:rsidRPr="00F94F85">
        <w:rPr>
          <w:rFonts w:ascii="Sylfaen" w:hAnsi="Sylfaen" w:cs="Sylfaen"/>
          <w:b/>
          <w:noProof/>
          <w:sz w:val="22"/>
          <w:szCs w:val="22"/>
          <w:lang w:val="ka-GE"/>
        </w:rPr>
        <w:lastRenderedPageBreak/>
        <w:t>სახელმწიფო</w:t>
      </w:r>
      <w:r w:rsidRPr="00F94F85">
        <w:rPr>
          <w:rFonts w:ascii="Sylfaen" w:hAnsi="Sylfaen"/>
          <w:b/>
          <w:noProof/>
          <w:sz w:val="22"/>
          <w:szCs w:val="22"/>
          <w:lang w:val="ka-GE"/>
        </w:rPr>
        <w:t xml:space="preserve"> </w:t>
      </w:r>
      <w:r w:rsidRPr="00F94F85">
        <w:rPr>
          <w:rFonts w:ascii="Sylfaen" w:hAnsi="Sylfaen" w:cs="Sylfaen"/>
          <w:b/>
          <w:noProof/>
          <w:sz w:val="22"/>
          <w:szCs w:val="22"/>
          <w:lang w:val="ka-GE"/>
        </w:rPr>
        <w:t>ბიუჯეტის</w:t>
      </w:r>
      <w:r w:rsidRPr="00F94F85">
        <w:rPr>
          <w:rFonts w:ascii="Sylfaen" w:hAnsi="Sylfaen"/>
          <w:b/>
          <w:noProof/>
          <w:sz w:val="22"/>
          <w:szCs w:val="22"/>
          <w:lang w:val="ka-GE"/>
        </w:rPr>
        <w:t xml:space="preserve"> </w:t>
      </w:r>
      <w:r w:rsidRPr="00F94F85">
        <w:rPr>
          <w:rFonts w:ascii="Sylfaen" w:hAnsi="Sylfaen" w:cs="Sylfaen"/>
          <w:b/>
          <w:noProof/>
          <w:sz w:val="22"/>
          <w:szCs w:val="22"/>
          <w:lang w:val="ka-GE"/>
        </w:rPr>
        <w:t>შემოს</w:t>
      </w:r>
      <w:r w:rsidR="00C235CB" w:rsidRPr="00F94F85">
        <w:rPr>
          <w:rFonts w:ascii="Sylfaen" w:hAnsi="Sylfaen" w:cs="Sylfaen"/>
          <w:b/>
          <w:noProof/>
          <w:sz w:val="22"/>
          <w:szCs w:val="22"/>
          <w:lang w:val="ka-GE"/>
        </w:rPr>
        <w:t>ულობები</w:t>
      </w:r>
    </w:p>
    <w:p w:rsidR="0077502C" w:rsidRPr="00F94F85" w:rsidRDefault="0077502C" w:rsidP="00D41B5E">
      <w:pPr>
        <w:rPr>
          <w:rFonts w:ascii="Sylfaen" w:hAnsi="Sylfaen"/>
          <w:sz w:val="22"/>
          <w:szCs w:val="22"/>
          <w:lang w:val="ka-GE"/>
        </w:rPr>
      </w:pPr>
    </w:p>
    <w:p w:rsidR="00967AB1" w:rsidRPr="00F94F85" w:rsidRDefault="00E14452"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F94F85">
        <w:rPr>
          <w:rFonts w:ascii="Sylfaen" w:hAnsi="Sylfaen" w:cs="Sylfaen"/>
          <w:bCs/>
          <w:noProof/>
          <w:sz w:val="22"/>
          <w:szCs w:val="22"/>
          <w:lang w:val="ka-GE"/>
        </w:rPr>
        <w:t xml:space="preserve">წარმოდგენილი პროექტის მიხედვით </w:t>
      </w:r>
      <w:r w:rsidR="001A5F14" w:rsidRPr="00F94F85">
        <w:rPr>
          <w:rFonts w:ascii="Sylfaen" w:hAnsi="Sylfaen" w:cs="Sylfaen"/>
          <w:bCs/>
          <w:noProof/>
          <w:sz w:val="22"/>
          <w:szCs w:val="22"/>
          <w:lang w:val="ka-GE"/>
        </w:rPr>
        <w:t>საქართველოს 20</w:t>
      </w:r>
      <w:r w:rsidR="001B25C7">
        <w:rPr>
          <w:rFonts w:ascii="Sylfaen" w:hAnsi="Sylfaen" w:cs="Sylfaen"/>
          <w:bCs/>
          <w:noProof/>
          <w:sz w:val="22"/>
          <w:szCs w:val="22"/>
          <w:lang w:val="ka-GE"/>
        </w:rPr>
        <w:t>24</w:t>
      </w:r>
      <w:r w:rsidR="001A5F14" w:rsidRPr="00F94F85">
        <w:rPr>
          <w:rFonts w:ascii="Sylfaen" w:hAnsi="Sylfaen" w:cs="Sylfaen"/>
          <w:bCs/>
          <w:noProof/>
          <w:sz w:val="22"/>
          <w:szCs w:val="22"/>
          <w:lang w:val="ka-GE"/>
        </w:rPr>
        <w:t xml:space="preserve"> წლის სახელმწიფო ბიუჯეტის </w:t>
      </w:r>
      <w:r w:rsidR="001A5F14" w:rsidRPr="00F94F85">
        <w:rPr>
          <w:rFonts w:ascii="Sylfaen" w:hAnsi="Sylfaen" w:cs="Sylfaen"/>
          <w:b/>
          <w:bCs/>
          <w:noProof/>
          <w:sz w:val="22"/>
          <w:szCs w:val="22"/>
          <w:lang w:val="ka-GE"/>
        </w:rPr>
        <w:t>შემოს</w:t>
      </w:r>
      <w:r w:rsidR="00D92F9B" w:rsidRPr="00F94F85">
        <w:rPr>
          <w:rFonts w:ascii="Sylfaen" w:hAnsi="Sylfaen" w:cs="Sylfaen"/>
          <w:b/>
          <w:bCs/>
          <w:noProof/>
          <w:sz w:val="22"/>
          <w:szCs w:val="22"/>
          <w:lang w:val="ka-GE"/>
        </w:rPr>
        <w:t>ულობების</w:t>
      </w:r>
      <w:r w:rsidR="001A5F14" w:rsidRPr="00F94F85">
        <w:rPr>
          <w:rFonts w:ascii="Sylfaen" w:hAnsi="Sylfaen" w:cs="Sylfaen"/>
          <w:bCs/>
          <w:noProof/>
          <w:sz w:val="22"/>
          <w:szCs w:val="22"/>
          <w:lang w:val="ka-GE"/>
        </w:rPr>
        <w:t xml:space="preserve"> </w:t>
      </w:r>
      <w:r w:rsidRPr="00F94F85">
        <w:rPr>
          <w:rFonts w:ascii="Sylfaen" w:hAnsi="Sylfaen" w:cs="Sylfaen"/>
          <w:bCs/>
          <w:noProof/>
          <w:sz w:val="22"/>
          <w:szCs w:val="22"/>
          <w:lang w:val="ka-GE"/>
        </w:rPr>
        <w:t>ჯამური</w:t>
      </w:r>
      <w:r w:rsidR="001A5F14" w:rsidRPr="00F94F85">
        <w:rPr>
          <w:rFonts w:ascii="Sylfaen" w:hAnsi="Sylfaen" w:cs="Sylfaen"/>
          <w:bCs/>
          <w:noProof/>
          <w:sz w:val="22"/>
          <w:szCs w:val="22"/>
          <w:lang w:val="ka-GE"/>
        </w:rPr>
        <w:t xml:space="preserve"> მაჩვენებელი</w:t>
      </w:r>
      <w:r w:rsidR="00597766" w:rsidRPr="00F94F85">
        <w:rPr>
          <w:rFonts w:ascii="Sylfaen" w:hAnsi="Sylfaen" w:cs="Sylfaen"/>
          <w:bCs/>
          <w:noProof/>
          <w:sz w:val="22"/>
          <w:szCs w:val="22"/>
          <w:lang w:val="ka-GE"/>
        </w:rPr>
        <w:t xml:space="preserve"> </w:t>
      </w:r>
      <w:r w:rsidR="009C152E" w:rsidRPr="00F94F85">
        <w:rPr>
          <w:rFonts w:ascii="Sylfaen" w:hAnsi="Sylfaen" w:cs="Sylfaen"/>
          <w:bCs/>
          <w:noProof/>
          <w:sz w:val="22"/>
          <w:szCs w:val="22"/>
          <w:lang w:val="ka-GE"/>
        </w:rPr>
        <w:t xml:space="preserve">წინა წლის </w:t>
      </w:r>
      <w:r w:rsidR="00CB110E">
        <w:rPr>
          <w:rFonts w:ascii="Sylfaen" w:hAnsi="Sylfaen" w:cs="Sylfaen"/>
          <w:bCs/>
          <w:noProof/>
          <w:sz w:val="22"/>
          <w:szCs w:val="22"/>
          <w:lang w:val="ka-GE"/>
        </w:rPr>
        <w:t xml:space="preserve">დამტკიცებული გეგმით გათვალისწინებულ </w:t>
      </w:r>
      <w:r w:rsidR="009C152E" w:rsidRPr="00F94F85">
        <w:rPr>
          <w:rFonts w:ascii="Sylfaen" w:hAnsi="Sylfaen" w:cs="Sylfaen"/>
          <w:bCs/>
          <w:noProof/>
          <w:sz w:val="22"/>
          <w:szCs w:val="22"/>
          <w:lang w:val="ka-GE"/>
        </w:rPr>
        <w:t xml:space="preserve">მაჩვენებელთან შედარებით </w:t>
      </w:r>
      <w:r w:rsidR="00723F0F" w:rsidRPr="00F94F85">
        <w:rPr>
          <w:rFonts w:ascii="Sylfaen" w:hAnsi="Sylfaen" w:cs="Sylfaen"/>
          <w:bCs/>
          <w:noProof/>
          <w:sz w:val="22"/>
          <w:szCs w:val="22"/>
          <w:lang w:val="ka-GE"/>
        </w:rPr>
        <w:t>გაზრდილია</w:t>
      </w:r>
      <w:r w:rsidR="00D44314">
        <w:rPr>
          <w:rFonts w:ascii="Sylfaen" w:hAnsi="Sylfaen" w:cs="Sylfaen"/>
          <w:bCs/>
          <w:noProof/>
          <w:sz w:val="22"/>
          <w:szCs w:val="22"/>
          <w:lang w:val="ka-GE"/>
        </w:rPr>
        <w:t xml:space="preserve"> 1 967,</w:t>
      </w:r>
      <w:r w:rsidR="00D44314">
        <w:rPr>
          <w:rFonts w:ascii="Sylfaen" w:hAnsi="Sylfaen" w:cs="Sylfaen"/>
          <w:bCs/>
          <w:noProof/>
          <w:sz w:val="22"/>
          <w:szCs w:val="22"/>
          <w:lang w:val="en-US"/>
        </w:rPr>
        <w:t xml:space="preserve">4 </w:t>
      </w:r>
      <w:r w:rsidR="00D44314">
        <w:rPr>
          <w:rFonts w:ascii="Sylfaen" w:hAnsi="Sylfaen" w:cs="Sylfaen"/>
          <w:bCs/>
          <w:noProof/>
          <w:sz w:val="22"/>
          <w:szCs w:val="22"/>
          <w:lang w:val="ka-GE"/>
        </w:rPr>
        <w:t>მლნ ლარით</w:t>
      </w:r>
      <w:r w:rsidR="009C152E" w:rsidRPr="00F94F85">
        <w:rPr>
          <w:rFonts w:ascii="Sylfaen" w:hAnsi="Sylfaen" w:cs="Sylfaen"/>
          <w:bCs/>
          <w:noProof/>
          <w:sz w:val="22"/>
          <w:szCs w:val="22"/>
          <w:lang w:val="ka-GE"/>
        </w:rPr>
        <w:t xml:space="preserve"> და განისაზღვრება </w:t>
      </w:r>
      <w:r w:rsidR="00CB110E">
        <w:rPr>
          <w:rFonts w:ascii="Sylfaen" w:hAnsi="Sylfaen" w:cs="Sylfaen"/>
          <w:bCs/>
          <w:noProof/>
          <w:sz w:val="22"/>
          <w:szCs w:val="22"/>
          <w:lang w:val="ka-GE"/>
        </w:rPr>
        <w:t>23 881,7 მლნ</w:t>
      </w:r>
      <w:r w:rsidR="009C152E" w:rsidRPr="00F94F85">
        <w:rPr>
          <w:rFonts w:ascii="Sylfaen" w:hAnsi="Sylfaen" w:cs="Sylfaen"/>
          <w:bCs/>
          <w:noProof/>
          <w:sz w:val="22"/>
          <w:szCs w:val="22"/>
          <w:lang w:val="ka-GE"/>
        </w:rPr>
        <w:t xml:space="preserve"> ლარის ოდენობით.</w:t>
      </w:r>
      <w:r w:rsidR="00D672B2" w:rsidRPr="00F94F85">
        <w:rPr>
          <w:rFonts w:ascii="Sylfaen" w:hAnsi="Sylfaen" w:cs="Sylfaen"/>
          <w:bCs/>
          <w:noProof/>
          <w:sz w:val="22"/>
          <w:szCs w:val="22"/>
          <w:lang w:val="ka-GE"/>
        </w:rPr>
        <w:t xml:space="preserve"> </w:t>
      </w:r>
      <w:r w:rsidR="00FA26D1" w:rsidRPr="00F94F85">
        <w:rPr>
          <w:rFonts w:ascii="Sylfaen" w:hAnsi="Sylfaen" w:cs="Sylfaen"/>
          <w:bCs/>
          <w:noProof/>
          <w:sz w:val="22"/>
          <w:szCs w:val="22"/>
          <w:lang w:val="ka-GE"/>
        </w:rPr>
        <w:t>მათ შორის:</w:t>
      </w:r>
    </w:p>
    <w:p w:rsidR="00BE447F" w:rsidRPr="00F94F85" w:rsidRDefault="00D92F9B" w:rsidP="00715AE4">
      <w:pPr>
        <w:pStyle w:val="Norm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F94F85">
        <w:rPr>
          <w:rFonts w:ascii="Sylfaen" w:hAnsi="Sylfaen" w:cs="Sylfaen"/>
          <w:b/>
          <w:bCs/>
          <w:noProof/>
          <w:sz w:val="22"/>
          <w:szCs w:val="22"/>
          <w:lang w:val="ka-GE"/>
        </w:rPr>
        <w:t>შემოსავლები</w:t>
      </w:r>
      <w:r w:rsidR="00AC0696" w:rsidRPr="00F94F85">
        <w:rPr>
          <w:rFonts w:ascii="Sylfaen" w:hAnsi="Sylfaen" w:cs="Sylfaen"/>
          <w:b/>
          <w:bCs/>
          <w:noProof/>
          <w:sz w:val="22"/>
          <w:szCs w:val="22"/>
          <w:lang w:val="ka-GE"/>
        </w:rPr>
        <w:t xml:space="preserve"> - </w:t>
      </w:r>
      <w:r w:rsidR="00C76D19" w:rsidRPr="00F94F85">
        <w:rPr>
          <w:rFonts w:ascii="Sylfaen" w:hAnsi="Sylfaen" w:cs="Sylfaen"/>
          <w:b/>
          <w:bCs/>
          <w:noProof/>
          <w:sz w:val="22"/>
          <w:szCs w:val="22"/>
          <w:lang w:val="ka-GE"/>
        </w:rPr>
        <w:t>1</w:t>
      </w:r>
      <w:r w:rsidR="00D44314">
        <w:rPr>
          <w:rFonts w:ascii="Sylfaen" w:hAnsi="Sylfaen" w:cs="Sylfaen"/>
          <w:b/>
          <w:bCs/>
          <w:noProof/>
          <w:sz w:val="22"/>
          <w:szCs w:val="22"/>
          <w:lang w:val="ka-GE"/>
        </w:rPr>
        <w:t>9</w:t>
      </w:r>
      <w:r w:rsidR="008F7553">
        <w:rPr>
          <w:rFonts w:ascii="Sylfaen" w:hAnsi="Sylfaen" w:cs="Sylfaen"/>
          <w:b/>
          <w:bCs/>
          <w:noProof/>
          <w:sz w:val="22"/>
          <w:szCs w:val="22"/>
          <w:lang w:val="ka-GE"/>
        </w:rPr>
        <w:t> </w:t>
      </w:r>
      <w:r w:rsidR="00D44314">
        <w:rPr>
          <w:rFonts w:ascii="Sylfaen" w:hAnsi="Sylfaen" w:cs="Sylfaen"/>
          <w:b/>
          <w:bCs/>
          <w:noProof/>
          <w:sz w:val="22"/>
          <w:szCs w:val="22"/>
          <w:lang w:val="ka-GE"/>
        </w:rPr>
        <w:t>883</w:t>
      </w:r>
      <w:r w:rsidR="008F7553">
        <w:rPr>
          <w:rFonts w:ascii="Sylfaen" w:hAnsi="Sylfaen" w:cs="Sylfaen"/>
          <w:b/>
          <w:bCs/>
          <w:noProof/>
          <w:sz w:val="22"/>
          <w:szCs w:val="22"/>
          <w:lang w:val="ka-GE"/>
        </w:rPr>
        <w:t>,</w:t>
      </w:r>
      <w:r w:rsidR="00D44314">
        <w:rPr>
          <w:rFonts w:ascii="Sylfaen" w:hAnsi="Sylfaen" w:cs="Sylfaen"/>
          <w:b/>
          <w:bCs/>
          <w:noProof/>
          <w:sz w:val="22"/>
          <w:szCs w:val="22"/>
          <w:lang w:val="ka-GE"/>
        </w:rPr>
        <w:t>9</w:t>
      </w:r>
      <w:r w:rsidR="00182C49" w:rsidRPr="00F94F85">
        <w:rPr>
          <w:rFonts w:ascii="Sylfaen" w:hAnsi="Sylfaen" w:cs="Sylfaen"/>
          <w:b/>
          <w:bCs/>
          <w:noProof/>
          <w:sz w:val="22"/>
          <w:szCs w:val="22"/>
          <w:lang w:val="ka-GE"/>
        </w:rPr>
        <w:t xml:space="preserve"> </w:t>
      </w:r>
      <w:r w:rsidRPr="00F94F85">
        <w:rPr>
          <w:rFonts w:ascii="Sylfaen" w:hAnsi="Sylfaen" w:cs="Sylfaen"/>
          <w:b/>
          <w:bCs/>
          <w:noProof/>
          <w:sz w:val="22"/>
          <w:szCs w:val="22"/>
          <w:lang w:val="ka-GE"/>
        </w:rPr>
        <w:t>მლნ ლარი</w:t>
      </w:r>
      <w:r w:rsidR="00EF5A3C" w:rsidRPr="00F94F85">
        <w:rPr>
          <w:rFonts w:ascii="Sylfaen" w:hAnsi="Sylfaen" w:cs="Sylfaen"/>
          <w:b/>
          <w:bCs/>
          <w:noProof/>
          <w:sz w:val="22"/>
          <w:szCs w:val="22"/>
          <w:lang w:val="ka-GE"/>
        </w:rPr>
        <w:t xml:space="preserve"> </w:t>
      </w:r>
      <w:r w:rsidR="00DB572F" w:rsidRPr="00F94F85">
        <w:rPr>
          <w:rFonts w:ascii="Sylfaen" w:hAnsi="Sylfaen" w:cs="Sylfaen"/>
          <w:bCs/>
          <w:noProof/>
          <w:sz w:val="22"/>
          <w:szCs w:val="22"/>
          <w:lang w:val="ka-GE"/>
        </w:rPr>
        <w:t>(2</w:t>
      </w:r>
      <w:r w:rsidR="00C76D19" w:rsidRPr="00F94F85">
        <w:rPr>
          <w:rFonts w:ascii="Sylfaen" w:hAnsi="Sylfaen" w:cs="Sylfaen"/>
          <w:bCs/>
          <w:noProof/>
          <w:sz w:val="22"/>
          <w:szCs w:val="22"/>
          <w:lang w:val="ka-GE"/>
        </w:rPr>
        <w:t>02</w:t>
      </w:r>
      <w:r w:rsidR="00D44314">
        <w:rPr>
          <w:rFonts w:ascii="Sylfaen" w:hAnsi="Sylfaen" w:cs="Sylfaen"/>
          <w:bCs/>
          <w:noProof/>
          <w:sz w:val="22"/>
          <w:szCs w:val="22"/>
          <w:lang w:val="ka-GE"/>
        </w:rPr>
        <w:t>3</w:t>
      </w:r>
      <w:r w:rsidR="00DB572F" w:rsidRPr="00F94F85">
        <w:rPr>
          <w:rFonts w:ascii="Sylfaen" w:hAnsi="Sylfaen" w:cs="Sylfaen"/>
          <w:bCs/>
          <w:noProof/>
          <w:sz w:val="22"/>
          <w:szCs w:val="22"/>
          <w:lang w:val="ka-GE"/>
        </w:rPr>
        <w:t xml:space="preserve"> წლის </w:t>
      </w:r>
      <w:r w:rsidR="00EF5A3C" w:rsidRPr="00F94F85">
        <w:rPr>
          <w:rFonts w:ascii="Sylfaen" w:hAnsi="Sylfaen" w:cs="Sylfaen"/>
          <w:bCs/>
          <w:noProof/>
          <w:sz w:val="22"/>
          <w:szCs w:val="22"/>
          <w:lang w:val="ka-GE"/>
        </w:rPr>
        <w:t xml:space="preserve">დამტკიცებულ გეგმასთან შედარებით </w:t>
      </w:r>
      <w:r w:rsidR="006C57B5" w:rsidRPr="00F94F85">
        <w:rPr>
          <w:rFonts w:ascii="Sylfaen" w:hAnsi="Sylfaen" w:cs="Sylfaen"/>
          <w:bCs/>
          <w:noProof/>
          <w:sz w:val="22"/>
          <w:szCs w:val="22"/>
          <w:lang w:val="ka-GE"/>
        </w:rPr>
        <w:t>გაზრდილია</w:t>
      </w:r>
      <w:r w:rsidR="00D672B2" w:rsidRPr="00F94F85">
        <w:rPr>
          <w:rFonts w:ascii="Sylfaen" w:hAnsi="Sylfaen" w:cs="Sylfaen"/>
          <w:bCs/>
          <w:noProof/>
          <w:sz w:val="22"/>
          <w:szCs w:val="22"/>
          <w:lang w:val="ka-GE"/>
        </w:rPr>
        <w:t xml:space="preserve"> </w:t>
      </w:r>
      <w:r w:rsidR="00596FC4" w:rsidRPr="00F94F85">
        <w:rPr>
          <w:rFonts w:ascii="Sylfaen" w:hAnsi="Sylfaen" w:cs="Sylfaen"/>
          <w:bCs/>
          <w:noProof/>
          <w:sz w:val="22"/>
          <w:szCs w:val="22"/>
          <w:lang w:val="ka-GE"/>
        </w:rPr>
        <w:t>2</w:t>
      </w:r>
      <w:r w:rsidR="00D44314">
        <w:rPr>
          <w:rFonts w:ascii="Sylfaen" w:hAnsi="Sylfaen" w:cs="Sylfaen"/>
          <w:bCs/>
          <w:noProof/>
          <w:sz w:val="22"/>
          <w:szCs w:val="22"/>
          <w:lang w:val="ka-GE"/>
        </w:rPr>
        <w:t> 264</w:t>
      </w:r>
      <w:r w:rsidR="008F7553">
        <w:rPr>
          <w:rFonts w:ascii="Sylfaen" w:hAnsi="Sylfaen" w:cs="Sylfaen"/>
          <w:bCs/>
          <w:noProof/>
          <w:sz w:val="22"/>
          <w:szCs w:val="22"/>
          <w:lang w:val="ka-GE"/>
        </w:rPr>
        <w:t>,</w:t>
      </w:r>
      <w:r w:rsidR="00D44314">
        <w:rPr>
          <w:rFonts w:ascii="Sylfaen" w:hAnsi="Sylfaen" w:cs="Sylfaen"/>
          <w:bCs/>
          <w:noProof/>
          <w:sz w:val="22"/>
          <w:szCs w:val="22"/>
          <w:lang w:val="ka-GE"/>
        </w:rPr>
        <w:t>0</w:t>
      </w:r>
      <w:r w:rsidR="00EF5A3C" w:rsidRPr="00F94F85">
        <w:rPr>
          <w:rFonts w:ascii="Sylfaen" w:hAnsi="Sylfaen" w:cs="Sylfaen"/>
          <w:bCs/>
          <w:noProof/>
          <w:sz w:val="22"/>
          <w:szCs w:val="22"/>
          <w:lang w:val="ka-GE"/>
        </w:rPr>
        <w:t xml:space="preserve"> მლნ ლარით)</w:t>
      </w:r>
      <w:r w:rsidR="007877CB" w:rsidRPr="00F94F85">
        <w:rPr>
          <w:rFonts w:ascii="Sylfaen" w:hAnsi="Sylfaen" w:cs="Sylfaen"/>
          <w:bCs/>
          <w:noProof/>
          <w:sz w:val="22"/>
          <w:szCs w:val="22"/>
          <w:lang w:val="ka-GE"/>
        </w:rPr>
        <w:t>;</w:t>
      </w:r>
    </w:p>
    <w:p w:rsidR="00D92F9B" w:rsidRPr="00F94F85" w:rsidRDefault="00D92F9B" w:rsidP="00715AE4">
      <w:pPr>
        <w:pStyle w:val="Norm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F94F85">
        <w:rPr>
          <w:rFonts w:ascii="Sylfaen" w:hAnsi="Sylfaen" w:cs="Sylfaen"/>
          <w:b/>
          <w:bCs/>
          <w:noProof/>
          <w:sz w:val="22"/>
          <w:szCs w:val="22"/>
          <w:lang w:val="ka-GE"/>
        </w:rPr>
        <w:t>საგადასახადო შემოსავლები</w:t>
      </w:r>
      <w:r w:rsidR="00D672B2" w:rsidRPr="00F94F85">
        <w:rPr>
          <w:rFonts w:ascii="Sylfaen" w:hAnsi="Sylfaen" w:cs="Sylfaen"/>
          <w:bCs/>
          <w:noProof/>
          <w:sz w:val="22"/>
          <w:szCs w:val="22"/>
          <w:lang w:val="ka-GE"/>
        </w:rPr>
        <w:t xml:space="preserve"> შეადგენს </w:t>
      </w:r>
      <w:r w:rsidR="00D44314">
        <w:rPr>
          <w:rFonts w:ascii="Sylfaen" w:hAnsi="Sylfaen" w:cs="Sylfaen"/>
          <w:bCs/>
          <w:noProof/>
          <w:sz w:val="22"/>
          <w:szCs w:val="22"/>
          <w:lang w:val="ka-GE"/>
        </w:rPr>
        <w:t>18</w:t>
      </w:r>
      <w:r w:rsidR="008F7553">
        <w:rPr>
          <w:rFonts w:ascii="Sylfaen" w:hAnsi="Sylfaen" w:cs="Sylfaen"/>
          <w:bCs/>
          <w:noProof/>
          <w:sz w:val="22"/>
          <w:szCs w:val="22"/>
          <w:lang w:val="ka-GE"/>
        </w:rPr>
        <w:t> </w:t>
      </w:r>
      <w:r w:rsidR="00D44314">
        <w:rPr>
          <w:rFonts w:ascii="Sylfaen" w:hAnsi="Sylfaen" w:cs="Sylfaen"/>
          <w:bCs/>
          <w:noProof/>
          <w:sz w:val="22"/>
          <w:szCs w:val="22"/>
          <w:lang w:val="ka-GE"/>
        </w:rPr>
        <w:t>322</w:t>
      </w:r>
      <w:r w:rsidR="008F7553">
        <w:rPr>
          <w:rFonts w:ascii="Sylfaen" w:hAnsi="Sylfaen" w:cs="Sylfaen"/>
          <w:bCs/>
          <w:noProof/>
          <w:sz w:val="22"/>
          <w:szCs w:val="22"/>
          <w:lang w:val="ka-GE"/>
        </w:rPr>
        <w:t>,</w:t>
      </w:r>
      <w:r w:rsidR="00D44314">
        <w:rPr>
          <w:rFonts w:ascii="Sylfaen" w:hAnsi="Sylfaen" w:cs="Sylfaen"/>
          <w:bCs/>
          <w:noProof/>
          <w:sz w:val="22"/>
          <w:szCs w:val="22"/>
          <w:lang w:val="ka-GE"/>
        </w:rPr>
        <w:t>9</w:t>
      </w:r>
      <w:r w:rsidR="00D672B2" w:rsidRPr="00F94F85">
        <w:rPr>
          <w:rFonts w:ascii="Sylfaen" w:hAnsi="Sylfaen" w:cs="Sylfaen"/>
          <w:bCs/>
          <w:noProof/>
          <w:sz w:val="22"/>
          <w:szCs w:val="22"/>
          <w:lang w:val="ka-GE"/>
        </w:rPr>
        <w:t xml:space="preserve"> მლნ ლარს, რაც</w:t>
      </w:r>
      <w:r w:rsidRPr="00F94F85">
        <w:rPr>
          <w:rFonts w:ascii="Sylfaen" w:hAnsi="Sylfaen" w:cs="Sylfaen"/>
          <w:bCs/>
          <w:noProof/>
          <w:sz w:val="22"/>
          <w:szCs w:val="22"/>
          <w:lang w:val="ka-GE"/>
        </w:rPr>
        <w:t xml:space="preserve"> </w:t>
      </w:r>
      <w:r w:rsidR="00AC1DA6" w:rsidRPr="00F94F85">
        <w:rPr>
          <w:rFonts w:ascii="Sylfaen" w:hAnsi="Sylfaen" w:cs="Sylfaen"/>
          <w:bCs/>
          <w:noProof/>
          <w:sz w:val="22"/>
          <w:szCs w:val="22"/>
          <w:lang w:val="ka-GE"/>
        </w:rPr>
        <w:t>დამტკიცებულ გეგმასთან</w:t>
      </w:r>
      <w:r w:rsidR="009C4099" w:rsidRPr="00F94F85">
        <w:rPr>
          <w:rFonts w:ascii="Sylfaen" w:hAnsi="Sylfaen" w:cs="Sylfaen"/>
          <w:bCs/>
          <w:noProof/>
          <w:sz w:val="22"/>
          <w:szCs w:val="22"/>
          <w:lang w:val="ka-GE"/>
        </w:rPr>
        <w:t xml:space="preserve"> შედარებით</w:t>
      </w:r>
      <w:r w:rsidR="00AC1DA6" w:rsidRPr="00F94F85">
        <w:rPr>
          <w:rFonts w:ascii="Sylfaen" w:hAnsi="Sylfaen" w:cs="Sylfaen"/>
          <w:bCs/>
          <w:noProof/>
          <w:sz w:val="22"/>
          <w:szCs w:val="22"/>
          <w:lang w:val="ka-GE"/>
        </w:rPr>
        <w:t xml:space="preserve"> </w:t>
      </w:r>
      <w:r w:rsidR="002D510B" w:rsidRPr="00F94F85">
        <w:rPr>
          <w:rFonts w:ascii="Sylfaen" w:hAnsi="Sylfaen" w:cs="Sylfaen"/>
          <w:bCs/>
          <w:noProof/>
          <w:sz w:val="22"/>
          <w:szCs w:val="22"/>
          <w:lang w:val="ka-GE"/>
        </w:rPr>
        <w:t>გაზრდილია</w:t>
      </w:r>
      <w:r w:rsidR="00D672B2" w:rsidRPr="00F94F85">
        <w:rPr>
          <w:rFonts w:ascii="Sylfaen" w:hAnsi="Sylfaen" w:cs="Sylfaen"/>
          <w:bCs/>
          <w:noProof/>
          <w:sz w:val="22"/>
          <w:szCs w:val="22"/>
          <w:lang w:val="ka-GE"/>
        </w:rPr>
        <w:t xml:space="preserve"> </w:t>
      </w:r>
      <w:r w:rsidR="008F7553">
        <w:rPr>
          <w:rFonts w:ascii="Sylfaen" w:hAnsi="Sylfaen" w:cs="Sylfaen"/>
          <w:bCs/>
          <w:noProof/>
          <w:sz w:val="22"/>
          <w:szCs w:val="22"/>
          <w:lang w:val="ka-GE"/>
        </w:rPr>
        <w:t>2</w:t>
      </w:r>
      <w:r w:rsidR="00D44314">
        <w:rPr>
          <w:rFonts w:ascii="Sylfaen" w:hAnsi="Sylfaen" w:cs="Sylfaen"/>
          <w:bCs/>
          <w:noProof/>
          <w:sz w:val="22"/>
          <w:szCs w:val="22"/>
          <w:lang w:val="ka-GE"/>
        </w:rPr>
        <w:t> 032,5</w:t>
      </w:r>
      <w:r w:rsidR="00D672B2" w:rsidRPr="00F94F85">
        <w:rPr>
          <w:rFonts w:ascii="Sylfaen" w:hAnsi="Sylfaen" w:cs="Sylfaen"/>
          <w:bCs/>
          <w:noProof/>
          <w:sz w:val="22"/>
          <w:szCs w:val="22"/>
          <w:lang w:val="ka-GE"/>
        </w:rPr>
        <w:t xml:space="preserve"> მლნ ლარით, </w:t>
      </w:r>
      <w:r w:rsidR="008F7553">
        <w:rPr>
          <w:rFonts w:ascii="Sylfaen" w:hAnsi="Sylfaen" w:cs="Sylfaen"/>
          <w:bCs/>
          <w:noProof/>
          <w:sz w:val="22"/>
          <w:szCs w:val="22"/>
          <w:lang w:val="ka-GE"/>
        </w:rPr>
        <w:t xml:space="preserve">ხოლო განახლებულ პროგნოზს აღემატება </w:t>
      </w:r>
      <w:r w:rsidR="00D44314">
        <w:rPr>
          <w:rFonts w:ascii="Sylfaen" w:hAnsi="Sylfaen" w:cs="Sylfaen"/>
          <w:bCs/>
          <w:noProof/>
          <w:sz w:val="22"/>
          <w:szCs w:val="22"/>
          <w:lang w:val="ka-GE"/>
        </w:rPr>
        <w:t>1 612,5</w:t>
      </w:r>
      <w:r w:rsidR="008F7553">
        <w:rPr>
          <w:rFonts w:ascii="Sylfaen" w:hAnsi="Sylfaen" w:cs="Sylfaen"/>
          <w:bCs/>
          <w:noProof/>
          <w:sz w:val="22"/>
          <w:szCs w:val="22"/>
          <w:lang w:val="ka-GE"/>
        </w:rPr>
        <w:t xml:space="preserve"> მლნ ლარით, </w:t>
      </w:r>
      <w:r w:rsidR="00D672B2" w:rsidRPr="00F94F85">
        <w:rPr>
          <w:rFonts w:ascii="Sylfaen" w:hAnsi="Sylfaen" w:cs="Sylfaen"/>
          <w:bCs/>
          <w:noProof/>
          <w:sz w:val="22"/>
          <w:szCs w:val="22"/>
          <w:lang w:val="ka-GE"/>
        </w:rPr>
        <w:t>მათ შორის:</w:t>
      </w:r>
    </w:p>
    <w:p w:rsidR="00D92F9B" w:rsidRPr="00F94F85" w:rsidRDefault="00D92F9B" w:rsidP="00715AE4">
      <w:pPr>
        <w:pStyle w:val="Normal0"/>
        <w:numPr>
          <w:ilvl w:val="2"/>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F94F85">
        <w:rPr>
          <w:rFonts w:ascii="Sylfaen" w:hAnsi="Sylfaen" w:cs="Sylfaen"/>
          <w:b/>
          <w:bCs/>
          <w:noProof/>
          <w:sz w:val="22"/>
          <w:szCs w:val="22"/>
          <w:lang w:val="ka-GE"/>
        </w:rPr>
        <w:t>საშემოსავლო გადასახადის</w:t>
      </w:r>
      <w:r w:rsidRPr="00F94F85">
        <w:rPr>
          <w:rFonts w:ascii="Sylfaen" w:hAnsi="Sylfaen" w:cs="Sylfaen"/>
          <w:bCs/>
          <w:noProof/>
          <w:sz w:val="22"/>
          <w:szCs w:val="22"/>
          <w:lang w:val="ka-GE"/>
        </w:rPr>
        <w:t xml:space="preserve"> საპროგნოზო მაჩვენებელი </w:t>
      </w:r>
      <w:r w:rsidR="003A3780" w:rsidRPr="00F94F85">
        <w:rPr>
          <w:rFonts w:ascii="Sylfaen" w:hAnsi="Sylfaen" w:cs="Sylfaen"/>
          <w:bCs/>
          <w:noProof/>
          <w:sz w:val="22"/>
          <w:szCs w:val="22"/>
          <w:lang w:val="ka-GE"/>
        </w:rPr>
        <w:t>გა</w:t>
      </w:r>
      <w:r w:rsidR="00227239">
        <w:rPr>
          <w:rFonts w:ascii="Sylfaen" w:hAnsi="Sylfaen" w:cs="Sylfaen"/>
          <w:bCs/>
          <w:noProof/>
          <w:sz w:val="22"/>
          <w:szCs w:val="22"/>
          <w:lang w:val="ka-GE"/>
        </w:rPr>
        <w:t>ნისაზღვრ</w:t>
      </w:r>
      <w:r w:rsidR="003A3780" w:rsidRPr="00F94F85">
        <w:rPr>
          <w:rFonts w:ascii="Sylfaen" w:hAnsi="Sylfaen" w:cs="Sylfaen"/>
          <w:bCs/>
          <w:noProof/>
          <w:sz w:val="22"/>
          <w:szCs w:val="22"/>
          <w:lang w:val="ka-GE"/>
        </w:rPr>
        <w:t xml:space="preserve">ა </w:t>
      </w:r>
      <w:r w:rsidR="00D44314">
        <w:rPr>
          <w:rFonts w:ascii="Sylfaen" w:hAnsi="Sylfaen" w:cs="Sylfaen"/>
          <w:bCs/>
          <w:noProof/>
          <w:sz w:val="22"/>
          <w:szCs w:val="22"/>
          <w:lang w:val="ka-GE"/>
        </w:rPr>
        <w:t>6 168</w:t>
      </w:r>
      <w:r w:rsidR="008F7553">
        <w:rPr>
          <w:rFonts w:ascii="Sylfaen" w:hAnsi="Sylfaen" w:cs="Sylfaen"/>
          <w:bCs/>
          <w:noProof/>
          <w:sz w:val="22"/>
          <w:szCs w:val="22"/>
          <w:lang w:val="ka-GE"/>
        </w:rPr>
        <w:t>,</w:t>
      </w:r>
      <w:r w:rsidR="00D44314">
        <w:rPr>
          <w:rFonts w:ascii="Sylfaen" w:hAnsi="Sylfaen" w:cs="Sylfaen"/>
          <w:bCs/>
          <w:noProof/>
          <w:sz w:val="22"/>
          <w:szCs w:val="22"/>
          <w:lang w:val="ka-GE"/>
        </w:rPr>
        <w:t>9</w:t>
      </w:r>
      <w:r w:rsidR="002D510B" w:rsidRPr="00F94F85">
        <w:rPr>
          <w:rFonts w:ascii="Sylfaen" w:hAnsi="Sylfaen" w:cs="Sylfaen"/>
          <w:bCs/>
          <w:noProof/>
          <w:sz w:val="22"/>
          <w:szCs w:val="22"/>
          <w:lang w:val="ka-GE"/>
        </w:rPr>
        <w:t xml:space="preserve"> </w:t>
      </w:r>
      <w:r w:rsidR="003A3780" w:rsidRPr="00F94F85">
        <w:rPr>
          <w:rFonts w:ascii="Sylfaen" w:hAnsi="Sylfaen" w:cs="Sylfaen"/>
          <w:bCs/>
          <w:noProof/>
          <w:sz w:val="22"/>
          <w:szCs w:val="22"/>
          <w:lang w:val="ka-GE"/>
        </w:rPr>
        <w:t>მლნ ლარით</w:t>
      </w:r>
      <w:r w:rsidR="00D44314">
        <w:rPr>
          <w:rFonts w:ascii="Sylfaen" w:hAnsi="Sylfaen" w:cs="Sylfaen"/>
          <w:bCs/>
          <w:noProof/>
          <w:sz w:val="22"/>
          <w:szCs w:val="22"/>
          <w:lang w:val="ka-GE"/>
        </w:rPr>
        <w:t>, რაც 2023</w:t>
      </w:r>
      <w:r w:rsidR="008F7553">
        <w:rPr>
          <w:rFonts w:ascii="Sylfaen" w:hAnsi="Sylfaen" w:cs="Sylfaen"/>
          <w:bCs/>
          <w:noProof/>
          <w:sz w:val="22"/>
          <w:szCs w:val="22"/>
          <w:lang w:val="ka-GE"/>
        </w:rPr>
        <w:t xml:space="preserve"> წლის დამტკიცებულ გეგმას აღემატება </w:t>
      </w:r>
      <w:r w:rsidR="00D44314">
        <w:rPr>
          <w:rFonts w:ascii="Sylfaen" w:hAnsi="Sylfaen" w:cs="Sylfaen"/>
          <w:bCs/>
          <w:noProof/>
          <w:sz w:val="22"/>
          <w:szCs w:val="22"/>
          <w:lang w:val="ka-GE"/>
        </w:rPr>
        <w:t>1 028</w:t>
      </w:r>
      <w:r w:rsidR="008F7553">
        <w:rPr>
          <w:rFonts w:ascii="Sylfaen" w:hAnsi="Sylfaen" w:cs="Sylfaen"/>
          <w:bCs/>
          <w:noProof/>
          <w:sz w:val="22"/>
          <w:szCs w:val="22"/>
          <w:lang w:val="ka-GE"/>
        </w:rPr>
        <w:t>,</w:t>
      </w:r>
      <w:r w:rsidR="00D44314">
        <w:rPr>
          <w:rFonts w:ascii="Sylfaen" w:hAnsi="Sylfaen" w:cs="Sylfaen"/>
          <w:bCs/>
          <w:noProof/>
          <w:sz w:val="22"/>
          <w:szCs w:val="22"/>
          <w:lang w:val="ka-GE"/>
        </w:rPr>
        <w:t>9</w:t>
      </w:r>
      <w:r w:rsidR="008F7553">
        <w:rPr>
          <w:rFonts w:ascii="Sylfaen" w:hAnsi="Sylfaen" w:cs="Sylfaen"/>
          <w:bCs/>
          <w:noProof/>
          <w:sz w:val="22"/>
          <w:szCs w:val="22"/>
          <w:lang w:val="ka-GE"/>
        </w:rPr>
        <w:t xml:space="preserve"> მლნ ლარით, ხოლო განახლებულ პროგნოზს </w:t>
      </w:r>
      <w:r w:rsidR="00D44314">
        <w:rPr>
          <w:rFonts w:ascii="Sylfaen" w:hAnsi="Sylfaen" w:cs="Sylfaen"/>
          <w:bCs/>
          <w:noProof/>
          <w:sz w:val="22"/>
          <w:szCs w:val="22"/>
          <w:lang w:val="ka-GE"/>
        </w:rPr>
        <w:t>682</w:t>
      </w:r>
      <w:r w:rsidR="008F7553">
        <w:rPr>
          <w:rFonts w:ascii="Sylfaen" w:hAnsi="Sylfaen" w:cs="Sylfaen"/>
          <w:bCs/>
          <w:noProof/>
          <w:sz w:val="22"/>
          <w:szCs w:val="22"/>
          <w:lang w:val="ka-GE"/>
        </w:rPr>
        <w:t>,</w:t>
      </w:r>
      <w:r w:rsidR="00D44314">
        <w:rPr>
          <w:rFonts w:ascii="Sylfaen" w:hAnsi="Sylfaen" w:cs="Sylfaen"/>
          <w:bCs/>
          <w:noProof/>
          <w:sz w:val="22"/>
          <w:szCs w:val="22"/>
          <w:lang w:val="ka-GE"/>
        </w:rPr>
        <w:t>6</w:t>
      </w:r>
      <w:r w:rsidR="008F7553">
        <w:rPr>
          <w:rFonts w:ascii="Sylfaen" w:hAnsi="Sylfaen" w:cs="Sylfaen"/>
          <w:bCs/>
          <w:noProof/>
          <w:sz w:val="22"/>
          <w:szCs w:val="22"/>
          <w:lang w:val="ka-GE"/>
        </w:rPr>
        <w:t xml:space="preserve"> მლნ ლარით;</w:t>
      </w:r>
      <w:r w:rsidR="0074021E" w:rsidRPr="00F94F85">
        <w:rPr>
          <w:rFonts w:ascii="Sylfaen" w:hAnsi="Sylfaen" w:cs="Sylfaen"/>
          <w:bCs/>
          <w:noProof/>
          <w:sz w:val="22"/>
          <w:szCs w:val="22"/>
          <w:lang w:val="ka-GE"/>
        </w:rPr>
        <w:t xml:space="preserve"> </w:t>
      </w:r>
    </w:p>
    <w:p w:rsidR="00D92F9B" w:rsidRPr="00F94F85" w:rsidRDefault="00D92F9B" w:rsidP="00715AE4">
      <w:pPr>
        <w:pStyle w:val="Normal0"/>
        <w:numPr>
          <w:ilvl w:val="2"/>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F94F85">
        <w:rPr>
          <w:rFonts w:ascii="Sylfaen" w:hAnsi="Sylfaen" w:cs="Sylfaen"/>
          <w:b/>
          <w:bCs/>
          <w:noProof/>
          <w:sz w:val="22"/>
          <w:szCs w:val="22"/>
          <w:lang w:val="ka-GE"/>
        </w:rPr>
        <w:t>მოგების გადასახადის</w:t>
      </w:r>
      <w:r w:rsidRPr="00F94F85">
        <w:rPr>
          <w:rFonts w:ascii="Sylfaen" w:hAnsi="Sylfaen" w:cs="Sylfaen"/>
          <w:bCs/>
          <w:noProof/>
          <w:sz w:val="22"/>
          <w:szCs w:val="22"/>
          <w:lang w:val="ka-GE"/>
        </w:rPr>
        <w:t xml:space="preserve"> საპროგნოზო მაჩვენებელი </w:t>
      </w:r>
      <w:r w:rsidR="00227239">
        <w:rPr>
          <w:rFonts w:ascii="Sylfaen" w:hAnsi="Sylfaen" w:cs="Sylfaen"/>
          <w:bCs/>
          <w:noProof/>
          <w:sz w:val="22"/>
          <w:szCs w:val="22"/>
          <w:lang w:val="ka-GE"/>
        </w:rPr>
        <w:t>განისაზღვრ</w:t>
      </w:r>
      <w:r w:rsidR="00DB572F" w:rsidRPr="00F94F85">
        <w:rPr>
          <w:rFonts w:ascii="Sylfaen" w:hAnsi="Sylfaen" w:cs="Sylfaen"/>
          <w:bCs/>
          <w:noProof/>
          <w:sz w:val="22"/>
          <w:szCs w:val="22"/>
          <w:lang w:val="ka-GE"/>
        </w:rPr>
        <w:t>ა</w:t>
      </w:r>
      <w:r w:rsidRPr="00F94F85">
        <w:rPr>
          <w:rFonts w:ascii="Sylfaen" w:hAnsi="Sylfaen" w:cs="Sylfaen"/>
          <w:bCs/>
          <w:noProof/>
          <w:sz w:val="22"/>
          <w:szCs w:val="22"/>
          <w:lang w:val="ka-GE"/>
        </w:rPr>
        <w:t xml:space="preserve"> </w:t>
      </w:r>
      <w:r w:rsidR="00D44314">
        <w:rPr>
          <w:rFonts w:ascii="Sylfaen" w:hAnsi="Sylfaen" w:cs="Sylfaen"/>
          <w:bCs/>
          <w:noProof/>
          <w:sz w:val="22"/>
          <w:szCs w:val="22"/>
          <w:lang w:val="ka-GE"/>
        </w:rPr>
        <w:t>2 063</w:t>
      </w:r>
      <w:r w:rsidR="008F7553">
        <w:rPr>
          <w:rFonts w:ascii="Sylfaen" w:hAnsi="Sylfaen" w:cs="Sylfaen"/>
          <w:bCs/>
          <w:noProof/>
          <w:sz w:val="22"/>
          <w:szCs w:val="22"/>
          <w:lang w:val="ka-GE"/>
        </w:rPr>
        <w:t>,0</w:t>
      </w:r>
      <w:r w:rsidR="00E14452" w:rsidRPr="00F94F85">
        <w:rPr>
          <w:rFonts w:ascii="Sylfaen" w:hAnsi="Sylfaen" w:cs="Sylfaen"/>
          <w:bCs/>
          <w:noProof/>
          <w:sz w:val="22"/>
          <w:szCs w:val="22"/>
          <w:lang w:val="ka-GE"/>
        </w:rPr>
        <w:t xml:space="preserve"> მლნ ლარი</w:t>
      </w:r>
      <w:r w:rsidR="008F7553">
        <w:rPr>
          <w:rFonts w:ascii="Sylfaen" w:hAnsi="Sylfaen" w:cs="Sylfaen"/>
          <w:bCs/>
          <w:noProof/>
          <w:sz w:val="22"/>
          <w:szCs w:val="22"/>
          <w:lang w:val="ka-GE"/>
        </w:rPr>
        <w:t>ს ოდენობით, რაც 202</w:t>
      </w:r>
      <w:r w:rsidR="00D44314">
        <w:rPr>
          <w:rFonts w:ascii="Sylfaen" w:hAnsi="Sylfaen" w:cs="Sylfaen"/>
          <w:bCs/>
          <w:noProof/>
          <w:sz w:val="22"/>
          <w:szCs w:val="22"/>
          <w:lang w:val="ka-GE"/>
        </w:rPr>
        <w:t>3</w:t>
      </w:r>
      <w:r w:rsidR="008F7553">
        <w:rPr>
          <w:rFonts w:ascii="Sylfaen" w:hAnsi="Sylfaen" w:cs="Sylfaen"/>
          <w:bCs/>
          <w:noProof/>
          <w:sz w:val="22"/>
          <w:szCs w:val="22"/>
          <w:lang w:val="ka-GE"/>
        </w:rPr>
        <w:t xml:space="preserve"> წლის დამტკიცებულ გეგმას აღემატება </w:t>
      </w:r>
      <w:r w:rsidR="00D44314">
        <w:rPr>
          <w:rFonts w:ascii="Sylfaen" w:hAnsi="Sylfaen" w:cs="Sylfaen"/>
          <w:bCs/>
          <w:noProof/>
          <w:sz w:val="22"/>
          <w:szCs w:val="22"/>
          <w:lang w:val="ka-GE"/>
        </w:rPr>
        <w:t>63,0 მლნ ლარით;</w:t>
      </w:r>
    </w:p>
    <w:p w:rsidR="00D92F9B" w:rsidRPr="00F94F85" w:rsidRDefault="00D92F9B" w:rsidP="00715AE4">
      <w:pPr>
        <w:pStyle w:val="Normal0"/>
        <w:numPr>
          <w:ilvl w:val="2"/>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F94F85">
        <w:rPr>
          <w:rFonts w:ascii="Sylfaen" w:hAnsi="Sylfaen" w:cs="Sylfaen"/>
          <w:b/>
          <w:bCs/>
          <w:noProof/>
          <w:sz w:val="22"/>
          <w:szCs w:val="22"/>
          <w:lang w:val="ka-GE"/>
        </w:rPr>
        <w:t>დამატებული ღირებულების გადასახადის</w:t>
      </w:r>
      <w:r w:rsidRPr="00F94F85">
        <w:rPr>
          <w:rFonts w:ascii="Sylfaen" w:hAnsi="Sylfaen" w:cs="Sylfaen"/>
          <w:bCs/>
          <w:noProof/>
          <w:sz w:val="22"/>
          <w:szCs w:val="22"/>
          <w:lang w:val="ka-GE"/>
        </w:rPr>
        <w:t xml:space="preserve"> საპროგნოზო მაჩვენებელი</w:t>
      </w:r>
      <w:r w:rsidR="00DB572F" w:rsidRPr="00F94F85">
        <w:rPr>
          <w:rFonts w:ascii="Sylfaen" w:hAnsi="Sylfaen" w:cs="Sylfaen"/>
          <w:bCs/>
          <w:noProof/>
          <w:sz w:val="22"/>
          <w:szCs w:val="22"/>
          <w:lang w:val="ka-GE"/>
        </w:rPr>
        <w:t xml:space="preserve"> </w:t>
      </w:r>
      <w:r w:rsidRPr="00F94F85">
        <w:rPr>
          <w:rFonts w:ascii="Sylfaen" w:hAnsi="Sylfaen" w:cs="Sylfaen"/>
          <w:bCs/>
          <w:noProof/>
          <w:sz w:val="22"/>
          <w:szCs w:val="22"/>
          <w:lang w:val="ka-GE"/>
        </w:rPr>
        <w:t>განისაზღვრ</w:t>
      </w:r>
      <w:r w:rsidR="00DB572F" w:rsidRPr="00F94F85">
        <w:rPr>
          <w:rFonts w:ascii="Sylfaen" w:hAnsi="Sylfaen" w:cs="Sylfaen"/>
          <w:bCs/>
          <w:noProof/>
          <w:sz w:val="22"/>
          <w:szCs w:val="22"/>
          <w:lang w:val="ka-GE"/>
        </w:rPr>
        <w:t xml:space="preserve">ა </w:t>
      </w:r>
      <w:r w:rsidR="00D44314">
        <w:rPr>
          <w:rFonts w:ascii="Sylfaen" w:hAnsi="Sylfaen" w:cs="Sylfaen"/>
          <w:bCs/>
          <w:noProof/>
          <w:sz w:val="22"/>
          <w:szCs w:val="22"/>
          <w:lang w:val="ka-GE"/>
        </w:rPr>
        <w:t>7 388</w:t>
      </w:r>
      <w:r w:rsidR="00596FC4" w:rsidRPr="00F94F85">
        <w:rPr>
          <w:rFonts w:ascii="Sylfaen" w:hAnsi="Sylfaen" w:cs="Sylfaen"/>
          <w:bCs/>
          <w:noProof/>
          <w:sz w:val="22"/>
          <w:szCs w:val="22"/>
          <w:lang w:val="ka-GE"/>
        </w:rPr>
        <w:t>,</w:t>
      </w:r>
      <w:r w:rsidR="00D44314">
        <w:rPr>
          <w:rFonts w:ascii="Sylfaen" w:hAnsi="Sylfaen" w:cs="Sylfaen"/>
          <w:bCs/>
          <w:noProof/>
          <w:sz w:val="22"/>
          <w:szCs w:val="22"/>
          <w:lang w:val="ka-GE"/>
        </w:rPr>
        <w:t>3</w:t>
      </w:r>
      <w:r w:rsidR="008F7553">
        <w:rPr>
          <w:rFonts w:ascii="Sylfaen" w:hAnsi="Sylfaen" w:cs="Sylfaen"/>
          <w:bCs/>
          <w:noProof/>
          <w:sz w:val="22"/>
          <w:szCs w:val="22"/>
          <w:lang w:val="ka-GE"/>
        </w:rPr>
        <w:t xml:space="preserve"> მლნ ლარის ოდენობით, რაც 202</w:t>
      </w:r>
      <w:r w:rsidR="00D44314">
        <w:rPr>
          <w:rFonts w:ascii="Sylfaen" w:hAnsi="Sylfaen" w:cs="Sylfaen"/>
          <w:bCs/>
          <w:noProof/>
          <w:sz w:val="22"/>
          <w:szCs w:val="22"/>
          <w:lang w:val="ka-GE"/>
        </w:rPr>
        <w:t>3</w:t>
      </w:r>
      <w:r w:rsidR="008F7553">
        <w:rPr>
          <w:rFonts w:ascii="Sylfaen" w:hAnsi="Sylfaen" w:cs="Sylfaen"/>
          <w:bCs/>
          <w:noProof/>
          <w:sz w:val="22"/>
          <w:szCs w:val="22"/>
          <w:lang w:val="ka-GE"/>
        </w:rPr>
        <w:t xml:space="preserve"> წლის დამტკიცებულ გეგმას აღემატება </w:t>
      </w:r>
      <w:r w:rsidR="00D44314">
        <w:rPr>
          <w:rFonts w:ascii="Sylfaen" w:hAnsi="Sylfaen" w:cs="Sylfaen"/>
          <w:bCs/>
          <w:noProof/>
          <w:sz w:val="22"/>
          <w:szCs w:val="22"/>
          <w:lang w:val="ka-GE"/>
        </w:rPr>
        <w:t>718</w:t>
      </w:r>
      <w:r w:rsidR="008F7553">
        <w:rPr>
          <w:rFonts w:ascii="Sylfaen" w:hAnsi="Sylfaen" w:cs="Sylfaen"/>
          <w:bCs/>
          <w:noProof/>
          <w:sz w:val="22"/>
          <w:szCs w:val="22"/>
          <w:lang w:val="ka-GE"/>
        </w:rPr>
        <w:t xml:space="preserve">,0 მლნ ლარით, ხოლო განახლებულ პროგნოზს </w:t>
      </w:r>
      <w:r w:rsidR="00D44314">
        <w:rPr>
          <w:rFonts w:ascii="Sylfaen" w:hAnsi="Sylfaen" w:cs="Sylfaen"/>
          <w:bCs/>
          <w:noProof/>
          <w:sz w:val="22"/>
          <w:szCs w:val="22"/>
          <w:lang w:val="ka-GE"/>
        </w:rPr>
        <w:t>584</w:t>
      </w:r>
      <w:r w:rsidR="008F7553">
        <w:rPr>
          <w:rFonts w:ascii="Sylfaen" w:hAnsi="Sylfaen" w:cs="Sylfaen"/>
          <w:bCs/>
          <w:noProof/>
          <w:sz w:val="22"/>
          <w:szCs w:val="22"/>
          <w:lang w:val="ka-GE"/>
        </w:rPr>
        <w:t>,</w:t>
      </w:r>
      <w:r w:rsidR="00D44314">
        <w:rPr>
          <w:rFonts w:ascii="Sylfaen" w:hAnsi="Sylfaen" w:cs="Sylfaen"/>
          <w:bCs/>
          <w:noProof/>
          <w:sz w:val="22"/>
          <w:szCs w:val="22"/>
          <w:lang w:val="ka-GE"/>
        </w:rPr>
        <w:t>3</w:t>
      </w:r>
      <w:r w:rsidR="008F7553">
        <w:rPr>
          <w:rFonts w:ascii="Sylfaen" w:hAnsi="Sylfaen" w:cs="Sylfaen"/>
          <w:bCs/>
          <w:noProof/>
          <w:sz w:val="22"/>
          <w:szCs w:val="22"/>
          <w:lang w:val="ka-GE"/>
        </w:rPr>
        <w:t xml:space="preserve"> მლნ ლარით;</w:t>
      </w:r>
    </w:p>
    <w:p w:rsidR="00D92F9B" w:rsidRPr="00F94F85" w:rsidRDefault="00D92F9B" w:rsidP="00715AE4">
      <w:pPr>
        <w:pStyle w:val="Normal0"/>
        <w:numPr>
          <w:ilvl w:val="2"/>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F94F85">
        <w:rPr>
          <w:rFonts w:ascii="Sylfaen" w:hAnsi="Sylfaen" w:cs="Sylfaen"/>
          <w:b/>
          <w:bCs/>
          <w:noProof/>
          <w:sz w:val="22"/>
          <w:szCs w:val="22"/>
          <w:lang w:val="ka-GE"/>
        </w:rPr>
        <w:t>აქციზის</w:t>
      </w:r>
      <w:r w:rsidRPr="00F94F85">
        <w:rPr>
          <w:rFonts w:ascii="Sylfaen" w:hAnsi="Sylfaen" w:cs="Sylfaen"/>
          <w:bCs/>
          <w:noProof/>
          <w:sz w:val="22"/>
          <w:szCs w:val="22"/>
          <w:lang w:val="ka-GE"/>
        </w:rPr>
        <w:t xml:space="preserve"> საპროგნოზო მაჩვენებელი </w:t>
      </w:r>
      <w:r w:rsidR="00227239">
        <w:rPr>
          <w:rFonts w:ascii="Sylfaen" w:hAnsi="Sylfaen" w:cs="Sylfaen"/>
          <w:bCs/>
          <w:noProof/>
          <w:sz w:val="22"/>
          <w:szCs w:val="22"/>
          <w:lang w:val="ka-GE"/>
        </w:rPr>
        <w:t>განისაზღვრ</w:t>
      </w:r>
      <w:r w:rsidR="00DB572F" w:rsidRPr="00F94F85">
        <w:rPr>
          <w:rFonts w:ascii="Sylfaen" w:hAnsi="Sylfaen" w:cs="Sylfaen"/>
          <w:bCs/>
          <w:noProof/>
          <w:sz w:val="22"/>
          <w:szCs w:val="22"/>
          <w:lang w:val="ka-GE"/>
        </w:rPr>
        <w:t>ა</w:t>
      </w:r>
      <w:r w:rsidR="005C2651" w:rsidRPr="00F94F85">
        <w:rPr>
          <w:rFonts w:ascii="Sylfaen" w:hAnsi="Sylfaen" w:cs="Sylfaen"/>
          <w:bCs/>
          <w:noProof/>
          <w:sz w:val="22"/>
          <w:szCs w:val="22"/>
          <w:lang w:val="en-US"/>
        </w:rPr>
        <w:t xml:space="preserve"> </w:t>
      </w:r>
      <w:r w:rsidR="008F7553">
        <w:rPr>
          <w:rFonts w:ascii="Sylfaen" w:hAnsi="Sylfaen" w:cs="Sylfaen"/>
          <w:bCs/>
          <w:noProof/>
          <w:sz w:val="22"/>
          <w:szCs w:val="22"/>
          <w:lang w:val="ka-GE"/>
        </w:rPr>
        <w:t>2 </w:t>
      </w:r>
      <w:r w:rsidR="00D44314">
        <w:rPr>
          <w:rFonts w:ascii="Sylfaen" w:hAnsi="Sylfaen" w:cs="Sylfaen"/>
          <w:bCs/>
          <w:noProof/>
          <w:sz w:val="22"/>
          <w:szCs w:val="22"/>
          <w:lang w:val="ka-GE"/>
        </w:rPr>
        <w:t>365</w:t>
      </w:r>
      <w:r w:rsidR="00596FC4" w:rsidRPr="00F94F85">
        <w:rPr>
          <w:rFonts w:ascii="Sylfaen" w:hAnsi="Sylfaen" w:cs="Sylfaen"/>
          <w:bCs/>
          <w:noProof/>
          <w:sz w:val="22"/>
          <w:szCs w:val="22"/>
          <w:lang w:val="ka-GE"/>
        </w:rPr>
        <w:t>,</w:t>
      </w:r>
      <w:r w:rsidR="00D44314">
        <w:rPr>
          <w:rFonts w:ascii="Sylfaen" w:hAnsi="Sylfaen" w:cs="Sylfaen"/>
          <w:bCs/>
          <w:noProof/>
          <w:sz w:val="22"/>
          <w:szCs w:val="22"/>
          <w:lang w:val="ka-GE"/>
        </w:rPr>
        <w:t>1</w:t>
      </w:r>
      <w:r w:rsidRPr="00F94F85">
        <w:rPr>
          <w:rFonts w:ascii="Sylfaen" w:hAnsi="Sylfaen" w:cs="Sylfaen"/>
          <w:bCs/>
          <w:noProof/>
          <w:sz w:val="22"/>
          <w:szCs w:val="22"/>
          <w:lang w:val="ka-GE"/>
        </w:rPr>
        <w:t xml:space="preserve"> მლნ ლარის ოდენობ</w:t>
      </w:r>
      <w:r w:rsidR="00DB572F" w:rsidRPr="00F94F85">
        <w:rPr>
          <w:rFonts w:ascii="Sylfaen" w:hAnsi="Sylfaen" w:cs="Sylfaen"/>
          <w:bCs/>
          <w:noProof/>
          <w:sz w:val="22"/>
          <w:szCs w:val="22"/>
          <w:lang w:val="ka-GE"/>
        </w:rPr>
        <w:t>ით</w:t>
      </w:r>
      <w:r w:rsidR="00D44314">
        <w:rPr>
          <w:rFonts w:ascii="Sylfaen" w:hAnsi="Sylfaen" w:cs="Sylfaen"/>
          <w:bCs/>
          <w:noProof/>
          <w:sz w:val="22"/>
          <w:szCs w:val="22"/>
          <w:lang w:val="ka-GE"/>
        </w:rPr>
        <w:t>, რაც 2023</w:t>
      </w:r>
      <w:r w:rsidR="008F7553">
        <w:rPr>
          <w:rFonts w:ascii="Sylfaen" w:hAnsi="Sylfaen" w:cs="Sylfaen"/>
          <w:bCs/>
          <w:noProof/>
          <w:sz w:val="22"/>
          <w:szCs w:val="22"/>
          <w:lang w:val="ka-GE"/>
        </w:rPr>
        <w:t xml:space="preserve"> წლის დამტკიცებულ გეგმას აღემატება </w:t>
      </w:r>
      <w:r w:rsidR="00227239">
        <w:rPr>
          <w:rFonts w:ascii="Sylfaen" w:hAnsi="Sylfaen" w:cs="Sylfaen"/>
          <w:bCs/>
          <w:noProof/>
          <w:sz w:val="22"/>
          <w:szCs w:val="22"/>
          <w:lang w:val="ka-GE"/>
        </w:rPr>
        <w:t>2</w:t>
      </w:r>
      <w:r w:rsidR="00D44314">
        <w:rPr>
          <w:rFonts w:ascii="Sylfaen" w:hAnsi="Sylfaen" w:cs="Sylfaen"/>
          <w:bCs/>
          <w:noProof/>
          <w:sz w:val="22"/>
          <w:szCs w:val="22"/>
          <w:lang w:val="ka-GE"/>
        </w:rPr>
        <w:t>65</w:t>
      </w:r>
      <w:r w:rsidR="00227239">
        <w:rPr>
          <w:rFonts w:ascii="Sylfaen" w:hAnsi="Sylfaen" w:cs="Sylfaen"/>
          <w:bCs/>
          <w:noProof/>
          <w:sz w:val="22"/>
          <w:szCs w:val="22"/>
          <w:lang w:val="ka-GE"/>
        </w:rPr>
        <w:t>,</w:t>
      </w:r>
      <w:r w:rsidR="00D44314">
        <w:rPr>
          <w:rFonts w:ascii="Sylfaen" w:hAnsi="Sylfaen" w:cs="Sylfaen"/>
          <w:bCs/>
          <w:noProof/>
          <w:sz w:val="22"/>
          <w:szCs w:val="22"/>
          <w:lang w:val="ka-GE"/>
        </w:rPr>
        <w:t>1</w:t>
      </w:r>
      <w:r w:rsidR="008F7553">
        <w:rPr>
          <w:rFonts w:ascii="Sylfaen" w:hAnsi="Sylfaen" w:cs="Sylfaen"/>
          <w:bCs/>
          <w:noProof/>
          <w:sz w:val="22"/>
          <w:szCs w:val="22"/>
          <w:lang w:val="ka-GE"/>
        </w:rPr>
        <w:t xml:space="preserve"> მლნ ლარით, ხოლო განახლებულ პროგნოზს </w:t>
      </w:r>
      <w:r w:rsidR="00227239">
        <w:rPr>
          <w:rFonts w:ascii="Sylfaen" w:hAnsi="Sylfaen" w:cs="Sylfaen"/>
          <w:bCs/>
          <w:noProof/>
          <w:sz w:val="22"/>
          <w:szCs w:val="22"/>
          <w:lang w:val="ka-GE"/>
        </w:rPr>
        <w:t>1</w:t>
      </w:r>
      <w:r w:rsidR="00D44314">
        <w:rPr>
          <w:rFonts w:ascii="Sylfaen" w:hAnsi="Sylfaen" w:cs="Sylfaen"/>
          <w:bCs/>
          <w:noProof/>
          <w:sz w:val="22"/>
          <w:szCs w:val="22"/>
          <w:lang w:val="ka-GE"/>
        </w:rPr>
        <w:t>4</w:t>
      </w:r>
      <w:r w:rsidR="00227239">
        <w:rPr>
          <w:rFonts w:ascii="Sylfaen" w:hAnsi="Sylfaen" w:cs="Sylfaen"/>
          <w:bCs/>
          <w:noProof/>
          <w:sz w:val="22"/>
          <w:szCs w:val="22"/>
          <w:lang w:val="ka-GE"/>
        </w:rPr>
        <w:t>5,</w:t>
      </w:r>
      <w:r w:rsidR="00D44314">
        <w:rPr>
          <w:rFonts w:ascii="Sylfaen" w:hAnsi="Sylfaen" w:cs="Sylfaen"/>
          <w:bCs/>
          <w:noProof/>
          <w:sz w:val="22"/>
          <w:szCs w:val="22"/>
          <w:lang w:val="ka-GE"/>
        </w:rPr>
        <w:t>1</w:t>
      </w:r>
      <w:r w:rsidR="008F7553">
        <w:rPr>
          <w:rFonts w:ascii="Sylfaen" w:hAnsi="Sylfaen" w:cs="Sylfaen"/>
          <w:bCs/>
          <w:noProof/>
          <w:sz w:val="22"/>
          <w:szCs w:val="22"/>
          <w:lang w:val="ka-GE"/>
        </w:rPr>
        <w:t xml:space="preserve"> მლნ ლარით;</w:t>
      </w:r>
    </w:p>
    <w:p w:rsidR="00E14452" w:rsidRPr="00F94F85" w:rsidRDefault="00D92F9B" w:rsidP="00715AE4">
      <w:pPr>
        <w:pStyle w:val="Normal0"/>
        <w:numPr>
          <w:ilvl w:val="2"/>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bCs/>
          <w:noProof/>
          <w:sz w:val="22"/>
          <w:szCs w:val="22"/>
          <w:lang w:val="ka-GE"/>
        </w:rPr>
      </w:pPr>
      <w:r w:rsidRPr="00F94F85">
        <w:rPr>
          <w:rFonts w:ascii="Sylfaen" w:hAnsi="Sylfaen" w:cs="Sylfaen"/>
          <w:b/>
          <w:bCs/>
          <w:noProof/>
          <w:sz w:val="22"/>
          <w:szCs w:val="22"/>
          <w:lang w:val="ka-GE"/>
        </w:rPr>
        <w:t xml:space="preserve">იმპორტის  </w:t>
      </w:r>
      <w:r w:rsidRPr="00F94F85">
        <w:rPr>
          <w:rFonts w:ascii="Sylfaen" w:hAnsi="Sylfaen" w:cs="Sylfaen"/>
          <w:bCs/>
          <w:noProof/>
          <w:sz w:val="22"/>
          <w:szCs w:val="22"/>
          <w:lang w:val="ka-GE"/>
        </w:rPr>
        <w:t>გადასახადის  საპრო</w:t>
      </w:r>
      <w:r w:rsidR="00FF2E2C" w:rsidRPr="00F94F85">
        <w:rPr>
          <w:rFonts w:ascii="Sylfaen" w:hAnsi="Sylfaen" w:cs="Sylfaen"/>
          <w:bCs/>
          <w:noProof/>
          <w:sz w:val="22"/>
          <w:szCs w:val="22"/>
          <w:lang w:val="ka-GE"/>
        </w:rPr>
        <w:t xml:space="preserve">გნოზო მაჩვენებელი განისაზღვრა </w:t>
      </w:r>
      <w:r w:rsidR="00227239">
        <w:rPr>
          <w:rFonts w:ascii="Sylfaen" w:hAnsi="Sylfaen" w:cs="Sylfaen"/>
          <w:bCs/>
          <w:noProof/>
          <w:sz w:val="22"/>
          <w:szCs w:val="22"/>
          <w:lang w:val="ka-GE"/>
        </w:rPr>
        <w:t>1</w:t>
      </w:r>
      <w:r w:rsidR="00D44314">
        <w:rPr>
          <w:rFonts w:ascii="Sylfaen" w:hAnsi="Sylfaen" w:cs="Sylfaen"/>
          <w:bCs/>
          <w:noProof/>
          <w:sz w:val="22"/>
          <w:szCs w:val="22"/>
          <w:lang w:val="ka-GE"/>
        </w:rPr>
        <w:t>61</w:t>
      </w:r>
      <w:r w:rsidR="00227239">
        <w:rPr>
          <w:rFonts w:ascii="Sylfaen" w:hAnsi="Sylfaen" w:cs="Sylfaen"/>
          <w:bCs/>
          <w:noProof/>
          <w:sz w:val="22"/>
          <w:szCs w:val="22"/>
          <w:lang w:val="ka-GE"/>
        </w:rPr>
        <w:t>,</w:t>
      </w:r>
      <w:r w:rsidR="00D44314">
        <w:rPr>
          <w:rFonts w:ascii="Sylfaen" w:hAnsi="Sylfaen" w:cs="Sylfaen"/>
          <w:bCs/>
          <w:noProof/>
          <w:sz w:val="22"/>
          <w:szCs w:val="22"/>
          <w:lang w:val="ka-GE"/>
        </w:rPr>
        <w:t>2</w:t>
      </w:r>
      <w:r w:rsidR="00E14452" w:rsidRPr="00F94F85">
        <w:rPr>
          <w:rFonts w:ascii="Sylfaen" w:hAnsi="Sylfaen" w:cs="Sylfaen"/>
          <w:bCs/>
          <w:noProof/>
          <w:sz w:val="22"/>
          <w:szCs w:val="22"/>
          <w:lang w:val="ka-GE"/>
        </w:rPr>
        <w:t xml:space="preserve"> მლნ ლარით</w:t>
      </w:r>
      <w:r w:rsidR="008F7553">
        <w:rPr>
          <w:rFonts w:ascii="Sylfaen" w:hAnsi="Sylfaen" w:cs="Sylfaen"/>
          <w:bCs/>
          <w:noProof/>
          <w:sz w:val="22"/>
          <w:szCs w:val="22"/>
          <w:lang w:val="ka-GE"/>
        </w:rPr>
        <w:t>, რაც 202</w:t>
      </w:r>
      <w:r w:rsidR="00D44314">
        <w:rPr>
          <w:rFonts w:ascii="Sylfaen" w:hAnsi="Sylfaen" w:cs="Sylfaen"/>
          <w:bCs/>
          <w:noProof/>
          <w:sz w:val="22"/>
          <w:szCs w:val="22"/>
          <w:lang w:val="ka-GE"/>
        </w:rPr>
        <w:t>3</w:t>
      </w:r>
      <w:r w:rsidR="008F7553">
        <w:rPr>
          <w:rFonts w:ascii="Sylfaen" w:hAnsi="Sylfaen" w:cs="Sylfaen"/>
          <w:bCs/>
          <w:noProof/>
          <w:sz w:val="22"/>
          <w:szCs w:val="22"/>
          <w:lang w:val="ka-GE"/>
        </w:rPr>
        <w:t xml:space="preserve"> წლის დამტკიცებულ გეგმას აღემატება </w:t>
      </w:r>
      <w:r w:rsidR="00D44314">
        <w:rPr>
          <w:rFonts w:ascii="Sylfaen" w:hAnsi="Sylfaen" w:cs="Sylfaen"/>
          <w:bCs/>
          <w:noProof/>
          <w:sz w:val="22"/>
          <w:szCs w:val="22"/>
          <w:lang w:val="ka-GE"/>
        </w:rPr>
        <w:t>31</w:t>
      </w:r>
      <w:r w:rsidR="00227239">
        <w:rPr>
          <w:rFonts w:ascii="Sylfaen" w:hAnsi="Sylfaen" w:cs="Sylfaen"/>
          <w:bCs/>
          <w:noProof/>
          <w:sz w:val="22"/>
          <w:szCs w:val="22"/>
          <w:lang w:val="ka-GE"/>
        </w:rPr>
        <w:t>,</w:t>
      </w:r>
      <w:r w:rsidR="00D44314">
        <w:rPr>
          <w:rFonts w:ascii="Sylfaen" w:hAnsi="Sylfaen" w:cs="Sylfaen"/>
          <w:bCs/>
          <w:noProof/>
          <w:sz w:val="22"/>
          <w:szCs w:val="22"/>
          <w:lang w:val="ka-GE"/>
        </w:rPr>
        <w:t>2</w:t>
      </w:r>
      <w:r w:rsidR="008F7553">
        <w:rPr>
          <w:rFonts w:ascii="Sylfaen" w:hAnsi="Sylfaen" w:cs="Sylfaen"/>
          <w:bCs/>
          <w:noProof/>
          <w:sz w:val="22"/>
          <w:szCs w:val="22"/>
          <w:lang w:val="ka-GE"/>
        </w:rPr>
        <w:t xml:space="preserve"> მლნ ლარით, ხოლო განახლებულ პროგნოზს </w:t>
      </w:r>
      <w:r w:rsidR="00227239">
        <w:rPr>
          <w:rFonts w:ascii="Sylfaen" w:hAnsi="Sylfaen" w:cs="Sylfaen"/>
          <w:bCs/>
          <w:noProof/>
          <w:sz w:val="22"/>
          <w:szCs w:val="22"/>
          <w:lang w:val="ka-GE"/>
        </w:rPr>
        <w:t>1</w:t>
      </w:r>
      <w:r w:rsidR="00D44314">
        <w:rPr>
          <w:rFonts w:ascii="Sylfaen" w:hAnsi="Sylfaen" w:cs="Sylfaen"/>
          <w:bCs/>
          <w:noProof/>
          <w:sz w:val="22"/>
          <w:szCs w:val="22"/>
          <w:lang w:val="ka-GE"/>
        </w:rPr>
        <w:t>1</w:t>
      </w:r>
      <w:r w:rsidR="00227239">
        <w:rPr>
          <w:rFonts w:ascii="Sylfaen" w:hAnsi="Sylfaen" w:cs="Sylfaen"/>
          <w:bCs/>
          <w:noProof/>
          <w:sz w:val="22"/>
          <w:szCs w:val="22"/>
          <w:lang w:val="ka-GE"/>
        </w:rPr>
        <w:t>,</w:t>
      </w:r>
      <w:r w:rsidR="00D44314">
        <w:rPr>
          <w:rFonts w:ascii="Sylfaen" w:hAnsi="Sylfaen" w:cs="Sylfaen"/>
          <w:bCs/>
          <w:noProof/>
          <w:sz w:val="22"/>
          <w:szCs w:val="22"/>
          <w:lang w:val="ka-GE"/>
        </w:rPr>
        <w:t>2</w:t>
      </w:r>
      <w:r w:rsidR="008F7553">
        <w:rPr>
          <w:rFonts w:ascii="Sylfaen" w:hAnsi="Sylfaen" w:cs="Sylfaen"/>
          <w:bCs/>
          <w:noProof/>
          <w:sz w:val="22"/>
          <w:szCs w:val="22"/>
          <w:lang w:val="ka-GE"/>
        </w:rPr>
        <w:t xml:space="preserve"> მლნ ლარით;</w:t>
      </w:r>
    </w:p>
    <w:p w:rsidR="00227239" w:rsidRDefault="00D92F9B" w:rsidP="00791EB1">
      <w:pPr>
        <w:pStyle w:val="Normal0"/>
        <w:numPr>
          <w:ilvl w:val="2"/>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227239">
        <w:rPr>
          <w:rFonts w:ascii="Sylfaen" w:hAnsi="Sylfaen" w:cs="Sylfaen"/>
          <w:b/>
          <w:bCs/>
          <w:noProof/>
          <w:sz w:val="22"/>
          <w:szCs w:val="22"/>
          <w:lang w:val="ka-GE"/>
        </w:rPr>
        <w:t xml:space="preserve">სხვა გადასახადის </w:t>
      </w:r>
      <w:r w:rsidRPr="00227239">
        <w:rPr>
          <w:rFonts w:ascii="Sylfaen" w:hAnsi="Sylfaen" w:cs="Sylfaen"/>
          <w:bCs/>
          <w:noProof/>
          <w:sz w:val="22"/>
          <w:szCs w:val="22"/>
          <w:lang w:val="ka-GE"/>
        </w:rPr>
        <w:t>საპროგნოზო მაჩვენებელი</w:t>
      </w:r>
      <w:r w:rsidR="00227239" w:rsidRPr="00227239">
        <w:rPr>
          <w:rFonts w:ascii="Sylfaen" w:hAnsi="Sylfaen" w:cs="Sylfaen"/>
          <w:bCs/>
          <w:noProof/>
          <w:sz w:val="22"/>
          <w:szCs w:val="22"/>
          <w:lang w:val="ka-GE"/>
        </w:rPr>
        <w:t xml:space="preserve"> განისაზღვრ</w:t>
      </w:r>
      <w:r w:rsidR="00DB572F" w:rsidRPr="00227239">
        <w:rPr>
          <w:rFonts w:ascii="Sylfaen" w:hAnsi="Sylfaen" w:cs="Sylfaen"/>
          <w:bCs/>
          <w:noProof/>
          <w:sz w:val="22"/>
          <w:szCs w:val="22"/>
          <w:lang w:val="ka-GE"/>
        </w:rPr>
        <w:t xml:space="preserve">ა </w:t>
      </w:r>
      <w:r w:rsidR="00D44314">
        <w:rPr>
          <w:rFonts w:ascii="Sylfaen" w:hAnsi="Sylfaen" w:cs="Sylfaen"/>
          <w:bCs/>
          <w:noProof/>
          <w:sz w:val="22"/>
          <w:szCs w:val="22"/>
          <w:lang w:val="ka-GE"/>
        </w:rPr>
        <w:t>176,3</w:t>
      </w:r>
      <w:r w:rsidR="00DB572F" w:rsidRPr="00227239">
        <w:rPr>
          <w:rFonts w:ascii="Sylfaen" w:hAnsi="Sylfaen" w:cs="Sylfaen"/>
          <w:bCs/>
          <w:noProof/>
          <w:sz w:val="22"/>
          <w:szCs w:val="22"/>
          <w:lang w:val="ka-GE"/>
        </w:rPr>
        <w:t xml:space="preserve"> მლნ ლარის ოდენობით</w:t>
      </w:r>
      <w:r w:rsidR="009C4099" w:rsidRPr="00227239">
        <w:rPr>
          <w:rFonts w:ascii="Sylfaen" w:hAnsi="Sylfaen" w:cs="Sylfaen"/>
          <w:bCs/>
          <w:noProof/>
          <w:sz w:val="22"/>
          <w:szCs w:val="22"/>
          <w:lang w:val="ka-GE"/>
        </w:rPr>
        <w:t xml:space="preserve"> (</w:t>
      </w:r>
      <w:r w:rsidR="00D44314">
        <w:rPr>
          <w:rFonts w:ascii="Sylfaen" w:hAnsi="Sylfaen" w:cs="Sylfaen"/>
          <w:bCs/>
          <w:noProof/>
          <w:sz w:val="22"/>
          <w:szCs w:val="22"/>
          <w:lang w:val="ka-GE"/>
        </w:rPr>
        <w:t xml:space="preserve">განახლებულ პროგნოზთან შედარებით </w:t>
      </w:r>
      <w:r w:rsidR="009C4099" w:rsidRPr="00227239">
        <w:rPr>
          <w:rFonts w:ascii="Sylfaen" w:hAnsi="Sylfaen" w:cs="Sylfaen"/>
          <w:bCs/>
          <w:noProof/>
          <w:sz w:val="22"/>
          <w:szCs w:val="22"/>
          <w:lang w:val="ka-GE"/>
        </w:rPr>
        <w:t xml:space="preserve">იზრდება </w:t>
      </w:r>
      <w:r w:rsidR="00227239" w:rsidRPr="00227239">
        <w:rPr>
          <w:rFonts w:ascii="Sylfaen" w:hAnsi="Sylfaen" w:cs="Sylfaen"/>
          <w:bCs/>
          <w:noProof/>
          <w:sz w:val="22"/>
          <w:szCs w:val="22"/>
          <w:lang w:val="ka-GE"/>
        </w:rPr>
        <w:t>12</w:t>
      </w:r>
      <w:r w:rsidR="00D44314">
        <w:rPr>
          <w:rFonts w:ascii="Sylfaen" w:hAnsi="Sylfaen" w:cs="Sylfaen"/>
          <w:bCs/>
          <w:noProof/>
          <w:sz w:val="22"/>
          <w:szCs w:val="22"/>
          <w:lang w:val="ka-GE"/>
        </w:rPr>
        <w:t>6</w:t>
      </w:r>
      <w:r w:rsidR="00227239" w:rsidRPr="00227239">
        <w:rPr>
          <w:rFonts w:ascii="Sylfaen" w:hAnsi="Sylfaen" w:cs="Sylfaen"/>
          <w:bCs/>
          <w:noProof/>
          <w:sz w:val="22"/>
          <w:szCs w:val="22"/>
          <w:lang w:val="ka-GE"/>
        </w:rPr>
        <w:t>,</w:t>
      </w:r>
      <w:r w:rsidR="00D44314">
        <w:rPr>
          <w:rFonts w:ascii="Sylfaen" w:hAnsi="Sylfaen" w:cs="Sylfaen"/>
          <w:bCs/>
          <w:noProof/>
          <w:sz w:val="22"/>
          <w:szCs w:val="22"/>
          <w:lang w:val="ka-GE"/>
        </w:rPr>
        <w:t>2</w:t>
      </w:r>
      <w:r w:rsidR="009C4099" w:rsidRPr="00227239">
        <w:rPr>
          <w:rFonts w:ascii="Sylfaen" w:hAnsi="Sylfaen" w:cs="Sylfaen"/>
          <w:bCs/>
          <w:noProof/>
          <w:sz w:val="22"/>
          <w:szCs w:val="22"/>
          <w:lang w:val="ka-GE"/>
        </w:rPr>
        <w:t xml:space="preserve"> მლნ ლარით)</w:t>
      </w:r>
      <w:r w:rsidR="00227239">
        <w:rPr>
          <w:rFonts w:ascii="Sylfaen" w:hAnsi="Sylfaen" w:cs="Sylfaen"/>
          <w:bCs/>
          <w:noProof/>
          <w:sz w:val="22"/>
          <w:szCs w:val="22"/>
          <w:lang w:val="ka-GE"/>
        </w:rPr>
        <w:t>.</w:t>
      </w:r>
    </w:p>
    <w:p w:rsidR="00EF5A3C" w:rsidRPr="00227239" w:rsidRDefault="008F7553" w:rsidP="0022723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430"/>
        <w:jc w:val="both"/>
        <w:rPr>
          <w:rFonts w:ascii="Sylfaen" w:hAnsi="Sylfaen" w:cs="Sylfaen"/>
          <w:bCs/>
          <w:noProof/>
          <w:sz w:val="22"/>
          <w:szCs w:val="22"/>
          <w:lang w:val="ka-GE"/>
        </w:rPr>
      </w:pPr>
      <w:r w:rsidRPr="00227239">
        <w:rPr>
          <w:rFonts w:ascii="Sylfaen" w:hAnsi="Sylfaen" w:cs="Sylfaen"/>
          <w:bCs/>
          <w:noProof/>
          <w:sz w:val="22"/>
          <w:szCs w:val="22"/>
          <w:lang w:val="ka-GE"/>
        </w:rPr>
        <w:t xml:space="preserve"> </w:t>
      </w:r>
    </w:p>
    <w:p w:rsidR="00DB572F" w:rsidRPr="00F94F85" w:rsidRDefault="00EF5A3C" w:rsidP="00715AE4">
      <w:pPr>
        <w:pStyle w:val="Norm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F94F85">
        <w:rPr>
          <w:rFonts w:ascii="Sylfaen" w:hAnsi="Sylfaen" w:cs="Sylfaen"/>
          <w:b/>
          <w:bCs/>
          <w:noProof/>
          <w:sz w:val="22"/>
          <w:szCs w:val="22"/>
          <w:lang w:val="ka-GE"/>
        </w:rPr>
        <w:t>სხვა შემოსავლების</w:t>
      </w:r>
      <w:r w:rsidR="004A7877" w:rsidRPr="00F94F85">
        <w:rPr>
          <w:rFonts w:ascii="Sylfaen" w:hAnsi="Sylfaen" w:cs="Sylfaen"/>
          <w:b/>
          <w:bCs/>
          <w:noProof/>
          <w:sz w:val="22"/>
          <w:szCs w:val="22"/>
          <w:lang w:val="ka-GE"/>
        </w:rPr>
        <w:t xml:space="preserve"> </w:t>
      </w:r>
      <w:r w:rsidR="004A7877" w:rsidRPr="00F94F85">
        <w:rPr>
          <w:rFonts w:ascii="Sylfaen" w:hAnsi="Sylfaen" w:cs="Sylfaen"/>
          <w:bCs/>
          <w:noProof/>
          <w:sz w:val="22"/>
          <w:szCs w:val="22"/>
          <w:lang w:val="ka-GE"/>
        </w:rPr>
        <w:t>პროგნოზი</w:t>
      </w:r>
      <w:r w:rsidR="006B2403" w:rsidRPr="00F94F85">
        <w:rPr>
          <w:rFonts w:ascii="Sylfaen" w:hAnsi="Sylfaen" w:cs="Sylfaen"/>
          <w:bCs/>
          <w:noProof/>
          <w:sz w:val="22"/>
          <w:szCs w:val="22"/>
          <w:lang w:val="ka-GE"/>
        </w:rPr>
        <w:t xml:space="preserve"> 202</w:t>
      </w:r>
      <w:r w:rsidR="00D44314">
        <w:rPr>
          <w:rFonts w:ascii="Sylfaen" w:hAnsi="Sylfaen" w:cs="Sylfaen"/>
          <w:bCs/>
          <w:noProof/>
          <w:sz w:val="22"/>
          <w:szCs w:val="22"/>
          <w:lang w:val="ka-GE"/>
        </w:rPr>
        <w:t>3</w:t>
      </w:r>
      <w:r w:rsidR="00DB572F" w:rsidRPr="00F94F85">
        <w:rPr>
          <w:rFonts w:ascii="Sylfaen" w:hAnsi="Sylfaen" w:cs="Sylfaen"/>
          <w:bCs/>
          <w:noProof/>
          <w:sz w:val="22"/>
          <w:szCs w:val="22"/>
          <w:lang w:val="ka-GE"/>
        </w:rPr>
        <w:t xml:space="preserve"> წლის დამტკიცებულ გეგმასთან შედარებით</w:t>
      </w:r>
      <w:r w:rsidR="004A7877" w:rsidRPr="00F94F85">
        <w:rPr>
          <w:rFonts w:ascii="Sylfaen" w:hAnsi="Sylfaen" w:cs="Sylfaen"/>
          <w:bCs/>
          <w:noProof/>
          <w:sz w:val="22"/>
          <w:szCs w:val="22"/>
          <w:lang w:val="ka-GE"/>
        </w:rPr>
        <w:t xml:space="preserve"> </w:t>
      </w:r>
      <w:r w:rsidR="00596FC4" w:rsidRPr="00F94F85">
        <w:rPr>
          <w:rFonts w:ascii="Sylfaen" w:hAnsi="Sylfaen" w:cs="Sylfaen"/>
          <w:bCs/>
          <w:noProof/>
          <w:sz w:val="22"/>
          <w:szCs w:val="22"/>
          <w:lang w:val="ka-GE"/>
        </w:rPr>
        <w:t>იზრდება</w:t>
      </w:r>
      <w:r w:rsidR="00DB572F" w:rsidRPr="00F94F85">
        <w:rPr>
          <w:rFonts w:ascii="Sylfaen" w:hAnsi="Sylfaen" w:cs="Sylfaen"/>
          <w:bCs/>
          <w:noProof/>
          <w:sz w:val="22"/>
          <w:szCs w:val="22"/>
          <w:lang w:val="ka-GE"/>
        </w:rPr>
        <w:t xml:space="preserve"> </w:t>
      </w:r>
      <w:r w:rsidR="00D44314">
        <w:rPr>
          <w:rFonts w:ascii="Sylfaen" w:hAnsi="Sylfaen" w:cs="Sylfaen"/>
          <w:bCs/>
          <w:noProof/>
          <w:sz w:val="22"/>
          <w:szCs w:val="22"/>
          <w:lang w:val="ka-GE"/>
        </w:rPr>
        <w:t>250</w:t>
      </w:r>
      <w:r w:rsidR="00DB572F" w:rsidRPr="00F94F85">
        <w:rPr>
          <w:rFonts w:ascii="Sylfaen" w:hAnsi="Sylfaen" w:cs="Sylfaen"/>
          <w:bCs/>
          <w:noProof/>
          <w:sz w:val="22"/>
          <w:szCs w:val="22"/>
          <w:lang w:val="ka-GE"/>
        </w:rPr>
        <w:t>.</w:t>
      </w:r>
      <w:r w:rsidR="0045330F" w:rsidRPr="00F94F85">
        <w:rPr>
          <w:rFonts w:ascii="Sylfaen" w:hAnsi="Sylfaen" w:cs="Sylfaen"/>
          <w:bCs/>
          <w:noProof/>
          <w:sz w:val="22"/>
          <w:szCs w:val="22"/>
          <w:lang w:val="ka-GE"/>
        </w:rPr>
        <w:t>0</w:t>
      </w:r>
      <w:r w:rsidR="004A7877" w:rsidRPr="00F94F85">
        <w:rPr>
          <w:rFonts w:ascii="Sylfaen" w:hAnsi="Sylfaen" w:cs="Sylfaen"/>
          <w:bCs/>
          <w:noProof/>
          <w:sz w:val="22"/>
          <w:szCs w:val="22"/>
          <w:lang w:val="ka-GE"/>
        </w:rPr>
        <w:t xml:space="preserve"> მლნ ლარით და განისაზღვრება </w:t>
      </w:r>
      <w:r w:rsidR="00D44314">
        <w:rPr>
          <w:rFonts w:ascii="Sylfaen" w:hAnsi="Sylfaen" w:cs="Sylfaen"/>
          <w:bCs/>
          <w:noProof/>
          <w:sz w:val="22"/>
          <w:szCs w:val="22"/>
          <w:lang w:val="ka-GE"/>
        </w:rPr>
        <w:t>1 300,</w:t>
      </w:r>
      <w:r w:rsidR="005C2651" w:rsidRPr="00F94F85">
        <w:rPr>
          <w:rFonts w:ascii="Sylfaen" w:hAnsi="Sylfaen" w:cs="Sylfaen"/>
          <w:bCs/>
          <w:noProof/>
          <w:sz w:val="22"/>
          <w:szCs w:val="22"/>
          <w:lang w:val="ka-GE"/>
        </w:rPr>
        <w:t>0</w:t>
      </w:r>
      <w:r w:rsidR="00E30234" w:rsidRPr="00F94F85">
        <w:rPr>
          <w:rFonts w:ascii="Sylfaen" w:hAnsi="Sylfaen" w:cs="Sylfaen"/>
          <w:bCs/>
          <w:noProof/>
          <w:sz w:val="22"/>
          <w:szCs w:val="22"/>
          <w:lang w:val="ka-GE"/>
        </w:rPr>
        <w:t xml:space="preserve"> მლნ </w:t>
      </w:r>
      <w:r w:rsidR="004A7877" w:rsidRPr="00F94F85">
        <w:rPr>
          <w:rFonts w:ascii="Sylfaen" w:hAnsi="Sylfaen" w:cs="Sylfaen"/>
          <w:bCs/>
          <w:noProof/>
          <w:sz w:val="22"/>
          <w:szCs w:val="22"/>
          <w:lang w:val="ka-GE"/>
        </w:rPr>
        <w:t>ლარი</w:t>
      </w:r>
      <w:r w:rsidR="0045330F" w:rsidRPr="00F94F85">
        <w:rPr>
          <w:rFonts w:ascii="Sylfaen" w:hAnsi="Sylfaen" w:cs="Sylfaen"/>
          <w:bCs/>
          <w:noProof/>
          <w:sz w:val="22"/>
          <w:szCs w:val="22"/>
          <w:lang w:val="ka-GE"/>
        </w:rPr>
        <w:t>ს ოდენობით</w:t>
      </w:r>
      <w:r w:rsidR="00227239">
        <w:rPr>
          <w:rFonts w:ascii="Sylfaen" w:hAnsi="Sylfaen" w:cs="Sylfaen"/>
          <w:bCs/>
          <w:noProof/>
          <w:sz w:val="22"/>
          <w:szCs w:val="22"/>
          <w:lang w:val="ka-GE"/>
        </w:rPr>
        <w:t xml:space="preserve"> (განახლებულ </w:t>
      </w:r>
      <w:r w:rsidR="00D44314">
        <w:rPr>
          <w:rFonts w:ascii="Sylfaen" w:hAnsi="Sylfaen" w:cs="Sylfaen"/>
          <w:bCs/>
          <w:noProof/>
          <w:sz w:val="22"/>
          <w:szCs w:val="22"/>
          <w:lang w:val="ka-GE"/>
        </w:rPr>
        <w:t xml:space="preserve">პროგნოზთან შედარებით გაზრდილია </w:t>
      </w:r>
      <w:r w:rsidR="00227239">
        <w:rPr>
          <w:rFonts w:ascii="Sylfaen" w:hAnsi="Sylfaen" w:cs="Sylfaen"/>
          <w:bCs/>
          <w:noProof/>
          <w:sz w:val="22"/>
          <w:szCs w:val="22"/>
          <w:lang w:val="ka-GE"/>
        </w:rPr>
        <w:t>5</w:t>
      </w:r>
      <w:r w:rsidR="00D44314">
        <w:rPr>
          <w:rFonts w:ascii="Sylfaen" w:hAnsi="Sylfaen" w:cs="Sylfaen"/>
          <w:bCs/>
          <w:noProof/>
          <w:sz w:val="22"/>
          <w:szCs w:val="22"/>
          <w:lang w:val="ka-GE"/>
        </w:rPr>
        <w:t>0</w:t>
      </w:r>
      <w:r w:rsidR="00227239">
        <w:rPr>
          <w:rFonts w:ascii="Sylfaen" w:hAnsi="Sylfaen" w:cs="Sylfaen"/>
          <w:bCs/>
          <w:noProof/>
          <w:sz w:val="22"/>
          <w:szCs w:val="22"/>
          <w:lang w:val="ka-GE"/>
        </w:rPr>
        <w:t>,0 მლნ ლარით);</w:t>
      </w:r>
    </w:p>
    <w:p w:rsidR="0045330F" w:rsidRPr="00F94F85" w:rsidRDefault="00EF5A3C" w:rsidP="00715AE4">
      <w:pPr>
        <w:pStyle w:val="Norm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F94F85">
        <w:rPr>
          <w:rFonts w:ascii="Sylfaen" w:hAnsi="Sylfaen" w:cs="Sylfaen"/>
          <w:b/>
          <w:bCs/>
          <w:noProof/>
          <w:sz w:val="22"/>
          <w:szCs w:val="22"/>
          <w:lang w:val="ka-GE"/>
        </w:rPr>
        <w:t>გრანტების</w:t>
      </w:r>
      <w:r w:rsidR="004A7877" w:rsidRPr="00F94F85">
        <w:rPr>
          <w:rFonts w:ascii="Sylfaen" w:hAnsi="Sylfaen" w:cs="Sylfaen"/>
          <w:b/>
          <w:bCs/>
          <w:noProof/>
          <w:sz w:val="22"/>
          <w:szCs w:val="22"/>
          <w:lang w:val="ka-GE"/>
        </w:rPr>
        <w:t xml:space="preserve"> </w:t>
      </w:r>
      <w:r w:rsidR="00227239">
        <w:rPr>
          <w:rFonts w:ascii="Sylfaen" w:hAnsi="Sylfaen" w:cs="Sylfaen"/>
          <w:bCs/>
          <w:noProof/>
          <w:sz w:val="22"/>
          <w:szCs w:val="22"/>
          <w:lang w:val="ka-GE"/>
        </w:rPr>
        <w:t>სახით დაგეგმილი მაჩვენებელ</w:t>
      </w:r>
      <w:r w:rsidR="004A7877" w:rsidRPr="00F94F85">
        <w:rPr>
          <w:rFonts w:ascii="Sylfaen" w:hAnsi="Sylfaen" w:cs="Sylfaen"/>
          <w:bCs/>
          <w:noProof/>
          <w:sz w:val="22"/>
          <w:szCs w:val="22"/>
          <w:lang w:val="ka-GE"/>
        </w:rPr>
        <w:t>ი</w:t>
      </w:r>
      <w:r w:rsidR="005C2651" w:rsidRPr="00F94F85">
        <w:rPr>
          <w:rFonts w:ascii="Sylfaen" w:hAnsi="Sylfaen" w:cs="Sylfaen"/>
          <w:bCs/>
          <w:noProof/>
          <w:sz w:val="22"/>
          <w:szCs w:val="22"/>
          <w:lang w:val="ka-GE"/>
        </w:rPr>
        <w:t xml:space="preserve"> განისაზღვრება </w:t>
      </w:r>
      <w:r w:rsidR="00596FC4" w:rsidRPr="00F94F85">
        <w:rPr>
          <w:rFonts w:ascii="Sylfaen" w:hAnsi="Sylfaen" w:cs="Sylfaen"/>
          <w:bCs/>
          <w:noProof/>
          <w:sz w:val="22"/>
          <w:szCs w:val="22"/>
          <w:lang w:val="ka-GE"/>
        </w:rPr>
        <w:t>2</w:t>
      </w:r>
      <w:r w:rsidR="00D44314">
        <w:rPr>
          <w:rFonts w:ascii="Sylfaen" w:hAnsi="Sylfaen" w:cs="Sylfaen"/>
          <w:bCs/>
          <w:noProof/>
          <w:sz w:val="22"/>
          <w:szCs w:val="22"/>
          <w:lang w:val="ka-GE"/>
        </w:rPr>
        <w:t>61,0</w:t>
      </w:r>
      <w:r w:rsidR="0048266A" w:rsidRPr="00F94F85">
        <w:rPr>
          <w:rFonts w:ascii="Sylfaen" w:hAnsi="Sylfaen" w:cs="Sylfaen"/>
          <w:bCs/>
          <w:noProof/>
          <w:sz w:val="22"/>
          <w:szCs w:val="22"/>
          <w:lang w:val="ka-GE"/>
        </w:rPr>
        <w:t xml:space="preserve"> მლნ ლარ</w:t>
      </w:r>
      <w:r w:rsidR="00227239">
        <w:rPr>
          <w:rFonts w:ascii="Sylfaen" w:hAnsi="Sylfaen" w:cs="Sylfaen"/>
          <w:bCs/>
          <w:noProof/>
          <w:sz w:val="22"/>
          <w:szCs w:val="22"/>
          <w:lang w:val="ka-GE"/>
        </w:rPr>
        <w:t>ის ოდენობით</w:t>
      </w:r>
      <w:r w:rsidR="0045330F" w:rsidRPr="00F94F85">
        <w:rPr>
          <w:rFonts w:ascii="Sylfaen" w:hAnsi="Sylfaen" w:cs="Sylfaen"/>
          <w:bCs/>
          <w:noProof/>
          <w:sz w:val="22"/>
          <w:szCs w:val="22"/>
          <w:lang w:val="ka-GE"/>
        </w:rPr>
        <w:t>, მათ შორის:</w:t>
      </w:r>
    </w:p>
    <w:p w:rsidR="004B1548" w:rsidRPr="005425E9" w:rsidRDefault="0045330F" w:rsidP="00715AE4">
      <w:pPr>
        <w:pStyle w:val="Normal0"/>
        <w:numPr>
          <w:ilvl w:val="2"/>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5425E9">
        <w:rPr>
          <w:rFonts w:ascii="Sylfaen" w:hAnsi="Sylfaen" w:cs="Sylfaen"/>
          <w:bCs/>
          <w:noProof/>
          <w:sz w:val="22"/>
          <w:szCs w:val="22"/>
          <w:lang w:val="ka-GE"/>
        </w:rPr>
        <w:t>საბიუჯეტო გრანტები</w:t>
      </w:r>
      <w:r w:rsidR="00494D3F" w:rsidRPr="005425E9">
        <w:rPr>
          <w:rFonts w:ascii="Sylfaen" w:hAnsi="Sylfaen" w:cs="Sylfaen"/>
          <w:bCs/>
          <w:noProof/>
          <w:sz w:val="22"/>
          <w:szCs w:val="22"/>
          <w:lang w:val="ka-GE"/>
        </w:rPr>
        <w:t>ს ფარგლებში</w:t>
      </w:r>
      <w:r w:rsidR="008C2691" w:rsidRPr="005425E9">
        <w:rPr>
          <w:rFonts w:ascii="Sylfaen" w:hAnsi="Sylfaen" w:cs="Sylfaen"/>
          <w:bCs/>
          <w:noProof/>
          <w:sz w:val="22"/>
          <w:szCs w:val="22"/>
          <w:lang w:val="ka-GE"/>
        </w:rPr>
        <w:t xml:space="preserve"> მი</w:t>
      </w:r>
      <w:r w:rsidR="001345C6" w:rsidRPr="005425E9">
        <w:rPr>
          <w:rFonts w:ascii="Sylfaen" w:hAnsi="Sylfaen" w:cs="Sylfaen"/>
          <w:bCs/>
          <w:noProof/>
          <w:sz w:val="22"/>
          <w:szCs w:val="22"/>
          <w:lang w:val="ka-GE"/>
        </w:rPr>
        <w:t xml:space="preserve">საღები შემოსავლები შეადგენს </w:t>
      </w:r>
      <w:r w:rsidR="005425E9" w:rsidRPr="005425E9">
        <w:rPr>
          <w:rFonts w:ascii="Sylfaen" w:hAnsi="Sylfaen" w:cs="Sylfaen"/>
          <w:bCs/>
          <w:noProof/>
          <w:sz w:val="22"/>
          <w:szCs w:val="22"/>
          <w:lang w:val="ka-GE"/>
        </w:rPr>
        <w:t>100</w:t>
      </w:r>
      <w:r w:rsidR="00596FC4" w:rsidRPr="005425E9">
        <w:rPr>
          <w:rFonts w:ascii="Sylfaen" w:hAnsi="Sylfaen" w:cs="Sylfaen"/>
          <w:bCs/>
          <w:noProof/>
          <w:sz w:val="22"/>
          <w:szCs w:val="22"/>
          <w:lang w:val="ka-GE"/>
        </w:rPr>
        <w:t>,0</w:t>
      </w:r>
      <w:r w:rsidR="008C2691" w:rsidRPr="005425E9">
        <w:rPr>
          <w:rFonts w:ascii="Sylfaen" w:hAnsi="Sylfaen" w:cs="Sylfaen"/>
          <w:bCs/>
          <w:noProof/>
          <w:sz w:val="22"/>
          <w:szCs w:val="22"/>
          <w:lang w:val="ka-GE"/>
        </w:rPr>
        <w:t xml:space="preserve"> მლნ ლარ</w:t>
      </w:r>
      <w:r w:rsidR="00227239" w:rsidRPr="005425E9">
        <w:rPr>
          <w:rFonts w:ascii="Sylfaen" w:hAnsi="Sylfaen" w:cs="Sylfaen"/>
          <w:bCs/>
          <w:noProof/>
          <w:sz w:val="22"/>
          <w:szCs w:val="22"/>
          <w:lang w:val="ka-GE"/>
        </w:rPr>
        <w:t>ს</w:t>
      </w:r>
      <w:r w:rsidR="008C2691" w:rsidRPr="005425E9">
        <w:rPr>
          <w:rFonts w:ascii="Sylfaen" w:hAnsi="Sylfaen" w:cs="Sylfaen"/>
          <w:bCs/>
          <w:noProof/>
          <w:sz w:val="22"/>
          <w:szCs w:val="22"/>
          <w:lang w:val="ka-GE"/>
        </w:rPr>
        <w:t xml:space="preserve">. </w:t>
      </w:r>
    </w:p>
    <w:p w:rsidR="00AE0E4D" w:rsidRPr="005425E9" w:rsidRDefault="004B1548" w:rsidP="00715AE4">
      <w:pPr>
        <w:pStyle w:val="Normal0"/>
        <w:numPr>
          <w:ilvl w:val="2"/>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5425E9">
        <w:rPr>
          <w:rFonts w:ascii="Sylfaen" w:hAnsi="Sylfaen" w:cs="Sylfaen"/>
          <w:bCs/>
          <w:noProof/>
          <w:sz w:val="22"/>
          <w:szCs w:val="22"/>
          <w:lang w:val="ka-GE"/>
        </w:rPr>
        <w:t xml:space="preserve">საინვესტიციო გრანტები შეადგენს </w:t>
      </w:r>
      <w:r w:rsidR="00596FC4" w:rsidRPr="005425E9">
        <w:rPr>
          <w:rFonts w:ascii="Sylfaen" w:hAnsi="Sylfaen" w:cs="Sylfaen"/>
          <w:bCs/>
          <w:noProof/>
          <w:sz w:val="22"/>
          <w:szCs w:val="22"/>
          <w:lang w:val="ka-GE"/>
        </w:rPr>
        <w:t>4</w:t>
      </w:r>
      <w:r w:rsidR="005425E9" w:rsidRPr="005425E9">
        <w:rPr>
          <w:rFonts w:ascii="Sylfaen" w:hAnsi="Sylfaen" w:cs="Sylfaen"/>
          <w:bCs/>
          <w:noProof/>
          <w:sz w:val="22"/>
          <w:szCs w:val="22"/>
          <w:lang w:val="ka-GE"/>
        </w:rPr>
        <w:t>6,0</w:t>
      </w:r>
      <w:r w:rsidR="006B2403" w:rsidRPr="005425E9">
        <w:rPr>
          <w:rFonts w:ascii="Sylfaen" w:hAnsi="Sylfaen" w:cs="Sylfaen"/>
          <w:bCs/>
          <w:noProof/>
          <w:sz w:val="22"/>
          <w:szCs w:val="22"/>
          <w:lang w:val="ka-GE"/>
        </w:rPr>
        <w:t xml:space="preserve"> </w:t>
      </w:r>
      <w:r w:rsidR="0048266A" w:rsidRPr="005425E9">
        <w:rPr>
          <w:rFonts w:ascii="Sylfaen" w:hAnsi="Sylfaen" w:cs="Sylfaen"/>
          <w:bCs/>
          <w:noProof/>
          <w:sz w:val="22"/>
          <w:szCs w:val="22"/>
          <w:lang w:val="ka-GE"/>
        </w:rPr>
        <w:t>მლნ ლარამდე</w:t>
      </w:r>
      <w:r w:rsidRPr="005425E9">
        <w:rPr>
          <w:rFonts w:ascii="Sylfaen" w:hAnsi="Sylfaen" w:cs="Sylfaen"/>
          <w:bCs/>
          <w:noProof/>
          <w:sz w:val="22"/>
          <w:szCs w:val="22"/>
          <w:lang w:val="ka-GE"/>
        </w:rPr>
        <w:t>;</w:t>
      </w:r>
    </w:p>
    <w:p w:rsidR="004B1548" w:rsidRPr="005425E9" w:rsidRDefault="004B1548" w:rsidP="00715AE4">
      <w:pPr>
        <w:pStyle w:val="Normal0"/>
        <w:numPr>
          <w:ilvl w:val="2"/>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5425E9">
        <w:rPr>
          <w:rFonts w:ascii="Sylfaen" w:hAnsi="Sylfaen" w:cs="Sylfaen"/>
          <w:bCs/>
          <w:noProof/>
          <w:sz w:val="22"/>
          <w:szCs w:val="22"/>
          <w:lang w:val="ka-GE"/>
        </w:rPr>
        <w:t>სსიპ-ების მიერ კანონის 35-ე მუხლის შესაბამისად გადმოსარიცხი</w:t>
      </w:r>
      <w:r w:rsidR="002C5AA6" w:rsidRPr="005425E9">
        <w:rPr>
          <w:rFonts w:ascii="Sylfaen" w:hAnsi="Sylfaen" w:cs="Sylfaen"/>
          <w:bCs/>
          <w:noProof/>
          <w:sz w:val="22"/>
          <w:szCs w:val="22"/>
          <w:lang w:val="ka-GE"/>
        </w:rPr>
        <w:t xml:space="preserve"> თანხები შეადგენს </w:t>
      </w:r>
      <w:r w:rsidR="00D44314" w:rsidRPr="005425E9">
        <w:rPr>
          <w:rFonts w:ascii="Sylfaen" w:hAnsi="Sylfaen" w:cs="Sylfaen"/>
          <w:bCs/>
          <w:noProof/>
          <w:sz w:val="22"/>
          <w:szCs w:val="22"/>
          <w:lang w:val="ka-GE"/>
        </w:rPr>
        <w:t>115</w:t>
      </w:r>
      <w:r w:rsidR="0048266A" w:rsidRPr="005425E9">
        <w:rPr>
          <w:rFonts w:ascii="Sylfaen" w:hAnsi="Sylfaen" w:cs="Sylfaen"/>
          <w:bCs/>
          <w:noProof/>
          <w:sz w:val="22"/>
          <w:szCs w:val="22"/>
          <w:lang w:val="ka-GE"/>
        </w:rPr>
        <w:t>.0 მლნ ლარ</w:t>
      </w:r>
      <w:r w:rsidR="00227239" w:rsidRPr="005425E9">
        <w:rPr>
          <w:rFonts w:ascii="Sylfaen" w:hAnsi="Sylfaen" w:cs="Sylfaen"/>
          <w:bCs/>
          <w:noProof/>
          <w:sz w:val="22"/>
          <w:szCs w:val="22"/>
          <w:lang w:val="ka-GE"/>
        </w:rPr>
        <w:t>ს</w:t>
      </w:r>
      <w:r w:rsidR="002C5AA6" w:rsidRPr="005425E9">
        <w:rPr>
          <w:rFonts w:ascii="Sylfaen" w:hAnsi="Sylfaen" w:cs="Sylfaen"/>
          <w:bCs/>
          <w:noProof/>
          <w:sz w:val="22"/>
          <w:szCs w:val="22"/>
          <w:lang w:val="ka-GE"/>
        </w:rPr>
        <w:t>;</w:t>
      </w:r>
    </w:p>
    <w:p w:rsidR="006C57B5" w:rsidRPr="00F94F85" w:rsidRDefault="006C57B5"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430"/>
        <w:jc w:val="both"/>
        <w:rPr>
          <w:rFonts w:ascii="Sylfaen" w:hAnsi="Sylfaen" w:cs="Sylfaen"/>
          <w:bCs/>
          <w:noProof/>
          <w:sz w:val="22"/>
          <w:szCs w:val="22"/>
          <w:lang w:val="ka-GE"/>
        </w:rPr>
      </w:pPr>
    </w:p>
    <w:p w:rsidR="007877CB" w:rsidRPr="00F94F85" w:rsidRDefault="00463488" w:rsidP="00715AE4">
      <w:pPr>
        <w:pStyle w:val="Norm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F94F85">
        <w:rPr>
          <w:rFonts w:ascii="Sylfaen" w:hAnsi="Sylfaen" w:cs="Sylfaen"/>
          <w:b/>
          <w:bCs/>
          <w:noProof/>
          <w:sz w:val="22"/>
          <w:szCs w:val="22"/>
          <w:lang w:val="ka-GE"/>
        </w:rPr>
        <w:t>არაფინანსური აქტივების კლების</w:t>
      </w:r>
      <w:r w:rsidRPr="00F94F85">
        <w:rPr>
          <w:rFonts w:ascii="Sylfaen" w:hAnsi="Sylfaen" w:cs="Sylfaen"/>
          <w:bCs/>
          <w:noProof/>
          <w:sz w:val="22"/>
          <w:szCs w:val="22"/>
          <w:lang w:val="ka-GE"/>
        </w:rPr>
        <w:t xml:space="preserve"> </w:t>
      </w:r>
      <w:r w:rsidR="00681F3E" w:rsidRPr="00F94F85">
        <w:rPr>
          <w:rFonts w:ascii="Sylfaen" w:hAnsi="Sylfaen" w:cs="Sylfaen"/>
          <w:bCs/>
          <w:noProof/>
          <w:sz w:val="22"/>
          <w:szCs w:val="22"/>
          <w:lang w:val="ka-GE"/>
        </w:rPr>
        <w:t>(პრივატიზაცი</w:t>
      </w:r>
      <w:r w:rsidR="009D45CD" w:rsidRPr="00F94F85">
        <w:rPr>
          <w:rFonts w:ascii="Sylfaen" w:hAnsi="Sylfaen" w:cs="Sylfaen"/>
          <w:bCs/>
          <w:noProof/>
          <w:sz w:val="22"/>
          <w:szCs w:val="22"/>
          <w:lang w:val="ka-GE"/>
        </w:rPr>
        <w:t>ა</w:t>
      </w:r>
      <w:r w:rsidR="00681F3E" w:rsidRPr="00F94F85">
        <w:rPr>
          <w:rFonts w:ascii="Sylfaen" w:hAnsi="Sylfaen" w:cs="Sylfaen"/>
          <w:bCs/>
          <w:noProof/>
          <w:sz w:val="22"/>
          <w:szCs w:val="22"/>
          <w:lang w:val="ka-GE"/>
        </w:rPr>
        <w:t xml:space="preserve">) </w:t>
      </w:r>
      <w:r w:rsidRPr="00F94F85">
        <w:rPr>
          <w:rFonts w:ascii="Sylfaen" w:hAnsi="Sylfaen" w:cs="Sylfaen"/>
          <w:bCs/>
          <w:noProof/>
          <w:sz w:val="22"/>
          <w:szCs w:val="22"/>
          <w:lang w:val="ka-GE"/>
        </w:rPr>
        <w:t>სახით მისაღები თანხების გეგმა</w:t>
      </w:r>
      <w:r w:rsidR="00AE0E4D" w:rsidRPr="00F94F85">
        <w:rPr>
          <w:rFonts w:ascii="Sylfaen" w:hAnsi="Sylfaen" w:cs="Sylfaen"/>
          <w:bCs/>
          <w:noProof/>
          <w:sz w:val="22"/>
          <w:szCs w:val="22"/>
          <w:lang w:val="ka-GE"/>
        </w:rPr>
        <w:t xml:space="preserve"> </w:t>
      </w:r>
      <w:r w:rsidR="008C2691" w:rsidRPr="00F94F85">
        <w:rPr>
          <w:rFonts w:ascii="Sylfaen" w:hAnsi="Sylfaen" w:cs="Sylfaen"/>
          <w:bCs/>
          <w:noProof/>
          <w:sz w:val="22"/>
          <w:szCs w:val="22"/>
          <w:lang w:val="ka-GE"/>
        </w:rPr>
        <w:t>შე</w:t>
      </w:r>
      <w:r w:rsidR="00681F3E" w:rsidRPr="00F94F85">
        <w:rPr>
          <w:rFonts w:ascii="Sylfaen" w:hAnsi="Sylfaen" w:cs="Sylfaen"/>
          <w:bCs/>
          <w:noProof/>
          <w:sz w:val="22"/>
          <w:szCs w:val="22"/>
          <w:lang w:val="ka-GE"/>
        </w:rPr>
        <w:t xml:space="preserve">ადგენს </w:t>
      </w:r>
      <w:r w:rsidR="006B2403" w:rsidRPr="00F94F85">
        <w:rPr>
          <w:rFonts w:ascii="Sylfaen" w:hAnsi="Sylfaen" w:cs="Sylfaen"/>
          <w:bCs/>
          <w:noProof/>
          <w:sz w:val="22"/>
          <w:szCs w:val="22"/>
          <w:lang w:val="ka-GE"/>
        </w:rPr>
        <w:t>20</w:t>
      </w:r>
      <w:r w:rsidR="005E2CE2" w:rsidRPr="00F94F85">
        <w:rPr>
          <w:rFonts w:ascii="Sylfaen" w:hAnsi="Sylfaen" w:cs="Sylfaen"/>
          <w:bCs/>
          <w:noProof/>
          <w:sz w:val="22"/>
          <w:szCs w:val="22"/>
          <w:lang w:val="ka-GE"/>
        </w:rPr>
        <w:t>0.</w:t>
      </w:r>
      <w:r w:rsidR="00681F3E" w:rsidRPr="00F94F85">
        <w:rPr>
          <w:rFonts w:ascii="Sylfaen" w:hAnsi="Sylfaen" w:cs="Sylfaen"/>
          <w:bCs/>
          <w:noProof/>
          <w:sz w:val="22"/>
          <w:szCs w:val="22"/>
          <w:lang w:val="ka-GE"/>
        </w:rPr>
        <w:t>0 მლნ ლარ</w:t>
      </w:r>
      <w:r w:rsidRPr="00F94F85">
        <w:rPr>
          <w:rFonts w:ascii="Sylfaen" w:hAnsi="Sylfaen" w:cs="Sylfaen"/>
          <w:bCs/>
          <w:noProof/>
          <w:sz w:val="22"/>
          <w:szCs w:val="22"/>
          <w:lang w:val="ka-GE"/>
        </w:rPr>
        <w:t>ს</w:t>
      </w:r>
      <w:r w:rsidR="00171B63" w:rsidRPr="00F94F85">
        <w:rPr>
          <w:rFonts w:ascii="Sylfaen" w:hAnsi="Sylfaen" w:cs="Sylfaen"/>
          <w:bCs/>
          <w:noProof/>
          <w:sz w:val="22"/>
          <w:szCs w:val="22"/>
          <w:lang w:val="ka-GE"/>
        </w:rPr>
        <w:t>;</w:t>
      </w:r>
    </w:p>
    <w:p w:rsidR="00C235CB" w:rsidRPr="00F94F85" w:rsidRDefault="00463488" w:rsidP="00715AE4">
      <w:pPr>
        <w:pStyle w:val="Norm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F94F85">
        <w:rPr>
          <w:rFonts w:ascii="Sylfaen" w:hAnsi="Sylfaen" w:cs="Sylfaen"/>
          <w:b/>
          <w:bCs/>
          <w:noProof/>
          <w:sz w:val="22"/>
          <w:szCs w:val="22"/>
          <w:lang w:val="ka-GE"/>
        </w:rPr>
        <w:t xml:space="preserve">ფინანსური აქტივების კლების </w:t>
      </w:r>
      <w:r w:rsidR="00681F3E" w:rsidRPr="00F94F85">
        <w:rPr>
          <w:rFonts w:ascii="Sylfaen" w:hAnsi="Sylfaen" w:cs="Sylfaen"/>
          <w:bCs/>
          <w:noProof/>
          <w:sz w:val="22"/>
          <w:szCs w:val="22"/>
          <w:lang w:val="ka-GE"/>
        </w:rPr>
        <w:t>(სესხების დაბრუნება)</w:t>
      </w:r>
      <w:r w:rsidR="00681F3E" w:rsidRPr="00F94F85">
        <w:rPr>
          <w:rFonts w:ascii="Sylfaen" w:hAnsi="Sylfaen" w:cs="Sylfaen"/>
          <w:b/>
          <w:bCs/>
          <w:noProof/>
          <w:sz w:val="22"/>
          <w:szCs w:val="22"/>
          <w:lang w:val="ka-GE"/>
        </w:rPr>
        <w:t xml:space="preserve"> </w:t>
      </w:r>
      <w:r w:rsidRPr="00F94F85">
        <w:rPr>
          <w:rFonts w:ascii="Sylfaen" w:hAnsi="Sylfaen" w:cs="Sylfaen"/>
          <w:bCs/>
          <w:noProof/>
          <w:sz w:val="22"/>
          <w:szCs w:val="22"/>
          <w:lang w:val="ka-GE"/>
        </w:rPr>
        <w:t xml:space="preserve">მაჩვენებელი </w:t>
      </w:r>
      <w:r w:rsidR="00227239">
        <w:rPr>
          <w:rFonts w:ascii="Sylfaen" w:hAnsi="Sylfaen" w:cs="Sylfaen"/>
          <w:bCs/>
          <w:noProof/>
          <w:sz w:val="22"/>
          <w:szCs w:val="22"/>
          <w:lang w:val="ka-GE"/>
        </w:rPr>
        <w:t>განისაზღვრ</w:t>
      </w:r>
      <w:r w:rsidR="0064674C" w:rsidRPr="00F94F85">
        <w:rPr>
          <w:rFonts w:ascii="Sylfaen" w:hAnsi="Sylfaen" w:cs="Sylfaen"/>
          <w:bCs/>
          <w:noProof/>
          <w:sz w:val="22"/>
          <w:szCs w:val="22"/>
          <w:lang w:val="ka-GE"/>
        </w:rPr>
        <w:t xml:space="preserve">ა </w:t>
      </w:r>
      <w:r w:rsidR="005425E9">
        <w:rPr>
          <w:rFonts w:ascii="Sylfaen" w:hAnsi="Sylfaen" w:cs="Sylfaen"/>
          <w:bCs/>
          <w:noProof/>
          <w:sz w:val="22"/>
          <w:szCs w:val="22"/>
          <w:lang w:val="ka-GE"/>
        </w:rPr>
        <w:t>300</w:t>
      </w:r>
      <w:r w:rsidR="00681F3E" w:rsidRPr="00F94F85">
        <w:rPr>
          <w:rFonts w:ascii="Sylfaen" w:hAnsi="Sylfaen" w:cs="Sylfaen"/>
          <w:bCs/>
          <w:noProof/>
          <w:sz w:val="22"/>
          <w:szCs w:val="22"/>
          <w:lang w:val="ka-GE"/>
        </w:rPr>
        <w:t>.0 მლნ ლარის ოდენობით</w:t>
      </w:r>
      <w:r w:rsidR="005425E9">
        <w:rPr>
          <w:rFonts w:ascii="Sylfaen" w:hAnsi="Sylfaen" w:cs="Sylfaen"/>
          <w:bCs/>
          <w:noProof/>
          <w:sz w:val="22"/>
          <w:szCs w:val="22"/>
          <w:lang w:val="ka-GE"/>
        </w:rPr>
        <w:t xml:space="preserve"> (</w:t>
      </w:r>
      <w:r w:rsidR="006B0888">
        <w:rPr>
          <w:rFonts w:ascii="Sylfaen" w:hAnsi="Sylfaen" w:cs="Sylfaen"/>
          <w:bCs/>
          <w:noProof/>
          <w:sz w:val="22"/>
          <w:szCs w:val="22"/>
          <w:lang w:val="ka-GE"/>
        </w:rPr>
        <w:t xml:space="preserve">2023 წელთან შედარებით </w:t>
      </w:r>
      <w:r w:rsidR="005425E9">
        <w:rPr>
          <w:rFonts w:ascii="Sylfaen" w:hAnsi="Sylfaen" w:cs="Sylfaen"/>
          <w:bCs/>
          <w:noProof/>
          <w:sz w:val="22"/>
          <w:szCs w:val="22"/>
          <w:lang w:val="ka-GE"/>
        </w:rPr>
        <w:t>შემცირდა 150,0 მლნ ლარით)</w:t>
      </w:r>
      <w:r w:rsidR="001F0ED3" w:rsidRPr="00F94F85">
        <w:rPr>
          <w:rFonts w:ascii="Sylfaen" w:hAnsi="Sylfaen" w:cs="Sylfaen"/>
          <w:bCs/>
          <w:noProof/>
          <w:sz w:val="22"/>
          <w:szCs w:val="22"/>
          <w:lang w:val="ka-GE"/>
        </w:rPr>
        <w:t>;</w:t>
      </w:r>
    </w:p>
    <w:p w:rsidR="00463488" w:rsidRPr="00F94F85" w:rsidRDefault="00463488" w:rsidP="00715AE4">
      <w:pPr>
        <w:pStyle w:val="Norm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bCs/>
          <w:noProof/>
          <w:sz w:val="22"/>
          <w:szCs w:val="22"/>
          <w:lang w:val="ka-GE"/>
        </w:rPr>
      </w:pPr>
      <w:r w:rsidRPr="00F94F85">
        <w:rPr>
          <w:rFonts w:ascii="Sylfaen" w:hAnsi="Sylfaen" w:cs="Sylfaen"/>
          <w:b/>
          <w:bCs/>
          <w:noProof/>
          <w:sz w:val="22"/>
          <w:szCs w:val="22"/>
          <w:lang w:val="ka-GE"/>
        </w:rPr>
        <w:lastRenderedPageBreak/>
        <w:t>ვალდებულებების ზრდის</w:t>
      </w:r>
      <w:r w:rsidR="004B1548" w:rsidRPr="00F94F85">
        <w:rPr>
          <w:rFonts w:ascii="Sylfaen" w:hAnsi="Sylfaen" w:cs="Sylfaen"/>
          <w:bCs/>
          <w:noProof/>
          <w:sz w:val="22"/>
          <w:szCs w:val="22"/>
          <w:lang w:val="ka-GE"/>
        </w:rPr>
        <w:t xml:space="preserve"> სახით მისაღები სახსრები </w:t>
      </w:r>
      <w:r w:rsidRPr="00F94F85">
        <w:rPr>
          <w:rFonts w:ascii="Sylfaen" w:hAnsi="Sylfaen" w:cs="Sylfaen"/>
          <w:bCs/>
          <w:noProof/>
          <w:sz w:val="22"/>
          <w:szCs w:val="22"/>
          <w:lang w:val="ka-GE"/>
        </w:rPr>
        <w:t>გან</w:t>
      </w:r>
      <w:r w:rsidR="00184CD5" w:rsidRPr="00F94F85">
        <w:rPr>
          <w:rFonts w:ascii="Sylfaen" w:hAnsi="Sylfaen" w:cs="Sylfaen"/>
          <w:bCs/>
          <w:noProof/>
          <w:sz w:val="22"/>
          <w:szCs w:val="22"/>
          <w:lang w:val="ka-GE"/>
        </w:rPr>
        <w:t>ი</w:t>
      </w:r>
      <w:r w:rsidRPr="00F94F85">
        <w:rPr>
          <w:rFonts w:ascii="Sylfaen" w:hAnsi="Sylfaen" w:cs="Sylfaen"/>
          <w:bCs/>
          <w:noProof/>
          <w:sz w:val="22"/>
          <w:szCs w:val="22"/>
          <w:lang w:val="ka-GE"/>
        </w:rPr>
        <w:t>საზღვრ</w:t>
      </w:r>
      <w:r w:rsidR="00184CD5" w:rsidRPr="00F94F85">
        <w:rPr>
          <w:rFonts w:ascii="Sylfaen" w:hAnsi="Sylfaen" w:cs="Sylfaen"/>
          <w:bCs/>
          <w:noProof/>
          <w:sz w:val="22"/>
          <w:szCs w:val="22"/>
          <w:lang w:val="ka-GE"/>
        </w:rPr>
        <w:t>ა</w:t>
      </w:r>
      <w:r w:rsidRPr="00F94F85">
        <w:rPr>
          <w:rFonts w:ascii="Sylfaen" w:hAnsi="Sylfaen" w:cs="Sylfaen"/>
          <w:bCs/>
          <w:noProof/>
          <w:sz w:val="22"/>
          <w:szCs w:val="22"/>
          <w:lang w:val="ka-GE"/>
        </w:rPr>
        <w:t xml:space="preserve"> </w:t>
      </w:r>
      <w:r w:rsidR="00227239">
        <w:rPr>
          <w:rFonts w:ascii="Sylfaen" w:hAnsi="Sylfaen" w:cs="Sylfaen"/>
          <w:bCs/>
          <w:noProof/>
          <w:sz w:val="22"/>
          <w:szCs w:val="22"/>
          <w:lang w:val="ka-GE"/>
        </w:rPr>
        <w:t>3 </w:t>
      </w:r>
      <w:r w:rsidR="005425E9">
        <w:rPr>
          <w:rFonts w:ascii="Sylfaen" w:hAnsi="Sylfaen" w:cs="Sylfaen"/>
          <w:bCs/>
          <w:noProof/>
          <w:sz w:val="22"/>
          <w:szCs w:val="22"/>
          <w:lang w:val="ka-GE"/>
        </w:rPr>
        <w:t>497</w:t>
      </w:r>
      <w:r w:rsidR="00596FC4" w:rsidRPr="00F94F85">
        <w:rPr>
          <w:rFonts w:ascii="Sylfaen" w:hAnsi="Sylfaen" w:cs="Sylfaen"/>
          <w:bCs/>
          <w:noProof/>
          <w:sz w:val="22"/>
          <w:szCs w:val="22"/>
          <w:lang w:val="ka-GE"/>
        </w:rPr>
        <w:t>,</w:t>
      </w:r>
      <w:r w:rsidR="005425E9">
        <w:rPr>
          <w:rFonts w:ascii="Sylfaen" w:hAnsi="Sylfaen" w:cs="Sylfaen"/>
          <w:bCs/>
          <w:noProof/>
          <w:sz w:val="22"/>
          <w:szCs w:val="22"/>
          <w:lang w:val="ka-GE"/>
        </w:rPr>
        <w:t>8</w:t>
      </w:r>
      <w:r w:rsidR="008C2691" w:rsidRPr="00F94F85">
        <w:rPr>
          <w:rFonts w:ascii="Sylfaen" w:hAnsi="Sylfaen" w:cs="Sylfaen"/>
          <w:bCs/>
          <w:noProof/>
          <w:sz w:val="22"/>
          <w:szCs w:val="22"/>
          <w:lang w:val="ka-GE"/>
        </w:rPr>
        <w:t xml:space="preserve"> მლნ ლარის ოდენობით მათ შო</w:t>
      </w:r>
      <w:r w:rsidRPr="00F94F85">
        <w:rPr>
          <w:rFonts w:ascii="Sylfaen" w:hAnsi="Sylfaen" w:cs="Sylfaen"/>
          <w:bCs/>
          <w:noProof/>
          <w:sz w:val="22"/>
          <w:szCs w:val="22"/>
          <w:lang w:val="ka-GE"/>
        </w:rPr>
        <w:t>რის:</w:t>
      </w:r>
    </w:p>
    <w:p w:rsidR="008C2691" w:rsidRPr="00F94F85" w:rsidRDefault="004B1548" w:rsidP="00715AE4">
      <w:pPr>
        <w:pStyle w:val="Norm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F94F85">
        <w:rPr>
          <w:rFonts w:ascii="Sylfaen" w:hAnsi="Sylfaen" w:cs="Sylfaen"/>
          <w:bCs/>
          <w:noProof/>
          <w:sz w:val="22"/>
          <w:szCs w:val="22"/>
          <w:lang w:val="ka-GE"/>
        </w:rPr>
        <w:t>საშინ</w:t>
      </w:r>
      <w:r w:rsidR="007E47D3" w:rsidRPr="00F94F85">
        <w:rPr>
          <w:rFonts w:ascii="Sylfaen" w:hAnsi="Sylfaen" w:cs="Sylfaen"/>
          <w:bCs/>
          <w:noProof/>
          <w:sz w:val="22"/>
          <w:szCs w:val="22"/>
          <w:lang w:val="ka-GE"/>
        </w:rPr>
        <w:t>აო ფასიანი ქაღალდების გამოშვებით</w:t>
      </w:r>
      <w:r w:rsidRPr="00F94F85">
        <w:rPr>
          <w:rFonts w:ascii="Sylfaen" w:hAnsi="Sylfaen" w:cs="Sylfaen"/>
          <w:bCs/>
          <w:noProof/>
          <w:sz w:val="22"/>
          <w:szCs w:val="22"/>
          <w:lang w:val="ka-GE"/>
        </w:rPr>
        <w:t xml:space="preserve"> მისაღები სახსრები</w:t>
      </w:r>
      <w:r w:rsidR="008C2691" w:rsidRPr="00F94F85">
        <w:rPr>
          <w:rFonts w:ascii="Sylfaen" w:hAnsi="Sylfaen" w:cs="Sylfaen"/>
          <w:bCs/>
          <w:noProof/>
          <w:sz w:val="22"/>
          <w:szCs w:val="22"/>
          <w:lang w:val="ka-GE"/>
        </w:rPr>
        <w:t xml:space="preserve"> </w:t>
      </w:r>
      <w:r w:rsidRPr="00F94F85">
        <w:rPr>
          <w:rFonts w:ascii="Sylfaen" w:hAnsi="Sylfaen" w:cs="Sylfaen"/>
          <w:bCs/>
          <w:noProof/>
          <w:sz w:val="22"/>
          <w:szCs w:val="22"/>
          <w:lang w:val="ka-GE"/>
        </w:rPr>
        <w:t>შეადგენს 1</w:t>
      </w:r>
      <w:r w:rsidR="005425E9">
        <w:rPr>
          <w:rFonts w:ascii="Sylfaen" w:hAnsi="Sylfaen" w:cs="Sylfaen"/>
          <w:bCs/>
          <w:noProof/>
          <w:sz w:val="22"/>
          <w:szCs w:val="22"/>
          <w:lang w:val="ka-GE"/>
        </w:rPr>
        <w:t> 5</w:t>
      </w:r>
      <w:r w:rsidR="008C2691" w:rsidRPr="00F94F85">
        <w:rPr>
          <w:rFonts w:ascii="Sylfaen" w:hAnsi="Sylfaen" w:cs="Sylfaen"/>
          <w:bCs/>
          <w:noProof/>
          <w:sz w:val="22"/>
          <w:szCs w:val="22"/>
          <w:lang w:val="ka-GE"/>
        </w:rPr>
        <w:t>0</w:t>
      </w:r>
      <w:r w:rsidRPr="00F94F85">
        <w:rPr>
          <w:rFonts w:ascii="Sylfaen" w:hAnsi="Sylfaen" w:cs="Sylfaen"/>
          <w:bCs/>
          <w:noProof/>
          <w:sz w:val="22"/>
          <w:szCs w:val="22"/>
          <w:lang w:val="ka-GE"/>
        </w:rPr>
        <w:t>0</w:t>
      </w:r>
      <w:r w:rsidR="006B2403" w:rsidRPr="00F94F85">
        <w:rPr>
          <w:rFonts w:ascii="Sylfaen" w:hAnsi="Sylfaen" w:cs="Sylfaen"/>
          <w:bCs/>
          <w:noProof/>
          <w:sz w:val="22"/>
          <w:szCs w:val="22"/>
          <w:lang w:val="ka-GE"/>
        </w:rPr>
        <w:t>.</w:t>
      </w:r>
      <w:r w:rsidRPr="00F94F85">
        <w:rPr>
          <w:rFonts w:ascii="Sylfaen" w:hAnsi="Sylfaen" w:cs="Sylfaen"/>
          <w:bCs/>
          <w:noProof/>
          <w:sz w:val="22"/>
          <w:szCs w:val="22"/>
          <w:lang w:val="ka-GE"/>
        </w:rPr>
        <w:t xml:space="preserve">0 მლნ ლარს. </w:t>
      </w:r>
    </w:p>
    <w:p w:rsidR="00463488" w:rsidRPr="00F94F85" w:rsidRDefault="004B1548" w:rsidP="00715AE4">
      <w:pPr>
        <w:pStyle w:val="Norm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F94F85">
        <w:rPr>
          <w:rFonts w:ascii="Sylfaen" w:hAnsi="Sylfaen" w:cs="Sylfaen"/>
          <w:bCs/>
          <w:noProof/>
          <w:sz w:val="22"/>
          <w:szCs w:val="22"/>
          <w:lang w:val="ka-GE"/>
        </w:rPr>
        <w:t>საინვ</w:t>
      </w:r>
      <w:r w:rsidR="001345C6" w:rsidRPr="00F94F85">
        <w:rPr>
          <w:rFonts w:ascii="Sylfaen" w:hAnsi="Sylfaen" w:cs="Sylfaen"/>
          <w:bCs/>
          <w:noProof/>
          <w:sz w:val="22"/>
          <w:szCs w:val="22"/>
          <w:lang w:val="ka-GE"/>
        </w:rPr>
        <w:t xml:space="preserve">ესტიციო კრედიტების მაჩვენებელი </w:t>
      </w:r>
      <w:r w:rsidRPr="00F94F85">
        <w:rPr>
          <w:rFonts w:ascii="Sylfaen" w:hAnsi="Sylfaen" w:cs="Sylfaen"/>
          <w:bCs/>
          <w:noProof/>
          <w:sz w:val="22"/>
          <w:szCs w:val="22"/>
          <w:lang w:val="ka-GE"/>
        </w:rPr>
        <w:t xml:space="preserve">შეადგენს </w:t>
      </w:r>
      <w:r w:rsidR="008C2691" w:rsidRPr="00F94F85">
        <w:rPr>
          <w:rFonts w:ascii="Sylfaen" w:hAnsi="Sylfaen" w:cs="Sylfaen"/>
          <w:bCs/>
          <w:noProof/>
          <w:sz w:val="22"/>
          <w:szCs w:val="22"/>
          <w:lang w:val="ka-GE"/>
        </w:rPr>
        <w:t>1</w:t>
      </w:r>
      <w:r w:rsidR="00596FC4" w:rsidRPr="00F94F85">
        <w:rPr>
          <w:rFonts w:ascii="Sylfaen" w:hAnsi="Sylfaen" w:cs="Sylfaen"/>
          <w:bCs/>
          <w:noProof/>
          <w:sz w:val="22"/>
          <w:szCs w:val="22"/>
          <w:lang w:val="ka-GE"/>
        </w:rPr>
        <w:t> </w:t>
      </w:r>
      <w:r w:rsidR="005425E9">
        <w:rPr>
          <w:rFonts w:ascii="Sylfaen" w:hAnsi="Sylfaen" w:cs="Sylfaen"/>
          <w:bCs/>
          <w:noProof/>
          <w:sz w:val="22"/>
          <w:szCs w:val="22"/>
          <w:lang w:val="ka-GE"/>
        </w:rPr>
        <w:t>547</w:t>
      </w:r>
      <w:r w:rsidR="00CF6559" w:rsidRPr="00F94F85">
        <w:rPr>
          <w:rFonts w:ascii="Sylfaen" w:hAnsi="Sylfaen" w:cs="Sylfaen"/>
          <w:bCs/>
          <w:noProof/>
          <w:sz w:val="22"/>
          <w:szCs w:val="22"/>
          <w:lang w:val="ka-GE"/>
        </w:rPr>
        <w:t>.</w:t>
      </w:r>
      <w:r w:rsidR="005425E9">
        <w:rPr>
          <w:rFonts w:ascii="Sylfaen" w:hAnsi="Sylfaen" w:cs="Sylfaen"/>
          <w:bCs/>
          <w:noProof/>
          <w:sz w:val="22"/>
          <w:szCs w:val="22"/>
          <w:lang w:val="ka-GE"/>
        </w:rPr>
        <w:t>8</w:t>
      </w:r>
      <w:r w:rsidR="008C2691" w:rsidRPr="00F94F85">
        <w:rPr>
          <w:rFonts w:ascii="Sylfaen" w:hAnsi="Sylfaen" w:cs="Sylfaen"/>
          <w:bCs/>
          <w:noProof/>
          <w:sz w:val="22"/>
          <w:szCs w:val="22"/>
          <w:lang w:val="ka-GE"/>
        </w:rPr>
        <w:t xml:space="preserve"> </w:t>
      </w:r>
      <w:r w:rsidRPr="00F94F85">
        <w:rPr>
          <w:rFonts w:ascii="Sylfaen" w:hAnsi="Sylfaen" w:cs="Sylfaen"/>
          <w:bCs/>
          <w:noProof/>
          <w:sz w:val="22"/>
          <w:szCs w:val="22"/>
          <w:lang w:val="ka-GE"/>
        </w:rPr>
        <w:t>მლნ ლარს</w:t>
      </w:r>
      <w:r w:rsidR="00494D3F" w:rsidRPr="00F94F85">
        <w:rPr>
          <w:rFonts w:ascii="Sylfaen" w:hAnsi="Sylfaen" w:cs="Sylfaen"/>
          <w:bCs/>
          <w:noProof/>
          <w:sz w:val="22"/>
          <w:szCs w:val="22"/>
          <w:lang w:val="ka-GE"/>
        </w:rPr>
        <w:t>;</w:t>
      </w:r>
    </w:p>
    <w:p w:rsidR="00AE0E4D" w:rsidRPr="00F94F85" w:rsidRDefault="00463488" w:rsidP="00715AE4">
      <w:pPr>
        <w:pStyle w:val="Norm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F94F85">
        <w:rPr>
          <w:rFonts w:ascii="Sylfaen" w:hAnsi="Sylfaen" w:cs="Sylfaen"/>
          <w:bCs/>
          <w:noProof/>
          <w:sz w:val="22"/>
          <w:szCs w:val="22"/>
          <w:lang w:val="ka-GE"/>
        </w:rPr>
        <w:t xml:space="preserve">საბიუჯეტო </w:t>
      </w:r>
      <w:r w:rsidR="00494D3F" w:rsidRPr="00F94F85">
        <w:rPr>
          <w:rFonts w:ascii="Sylfaen" w:hAnsi="Sylfaen" w:cs="Sylfaen"/>
          <w:bCs/>
          <w:noProof/>
          <w:sz w:val="22"/>
          <w:szCs w:val="22"/>
          <w:lang w:val="ka-GE"/>
        </w:rPr>
        <w:t>დახმარების სახით მისა</w:t>
      </w:r>
      <w:r w:rsidR="007E47D3" w:rsidRPr="00F94F85">
        <w:rPr>
          <w:rFonts w:ascii="Sylfaen" w:hAnsi="Sylfaen" w:cs="Sylfaen"/>
          <w:bCs/>
          <w:noProof/>
          <w:sz w:val="22"/>
          <w:szCs w:val="22"/>
          <w:lang w:val="ka-GE"/>
        </w:rPr>
        <w:t>ღ</w:t>
      </w:r>
      <w:r w:rsidR="00494D3F" w:rsidRPr="00F94F85">
        <w:rPr>
          <w:rFonts w:ascii="Sylfaen" w:hAnsi="Sylfaen" w:cs="Sylfaen"/>
          <w:bCs/>
          <w:noProof/>
          <w:sz w:val="22"/>
          <w:szCs w:val="22"/>
          <w:lang w:val="ka-GE"/>
        </w:rPr>
        <w:t xml:space="preserve">ები კრედიტების მაჩვენებელი შეადგენს </w:t>
      </w:r>
      <w:r w:rsidR="001F0ED3" w:rsidRPr="00F94F85">
        <w:rPr>
          <w:rFonts w:ascii="Sylfaen" w:hAnsi="Sylfaen" w:cs="Sylfaen"/>
          <w:bCs/>
          <w:noProof/>
          <w:sz w:val="22"/>
          <w:szCs w:val="22"/>
          <w:lang w:val="ka-GE"/>
        </w:rPr>
        <w:t xml:space="preserve">           </w:t>
      </w:r>
      <w:r w:rsidR="005425E9">
        <w:rPr>
          <w:rFonts w:ascii="Sylfaen" w:hAnsi="Sylfaen" w:cs="Sylfaen"/>
          <w:bCs/>
          <w:noProof/>
          <w:sz w:val="22"/>
          <w:szCs w:val="22"/>
          <w:lang w:val="ka-GE"/>
        </w:rPr>
        <w:t>45</w:t>
      </w:r>
      <w:r w:rsidR="00596FC4" w:rsidRPr="00F94F85">
        <w:rPr>
          <w:rFonts w:ascii="Sylfaen" w:hAnsi="Sylfaen" w:cs="Sylfaen"/>
          <w:bCs/>
          <w:noProof/>
          <w:sz w:val="22"/>
          <w:szCs w:val="22"/>
          <w:lang w:val="ka-GE"/>
        </w:rPr>
        <w:t>0,0</w:t>
      </w:r>
      <w:r w:rsidR="00494D3F" w:rsidRPr="00F94F85">
        <w:rPr>
          <w:rFonts w:ascii="Sylfaen" w:hAnsi="Sylfaen" w:cs="Sylfaen"/>
          <w:bCs/>
          <w:noProof/>
          <w:sz w:val="22"/>
          <w:szCs w:val="22"/>
          <w:lang w:val="ka-GE"/>
        </w:rPr>
        <w:t xml:space="preserve"> მლნ ლარს. </w:t>
      </w:r>
    </w:p>
    <w:p w:rsidR="00227239" w:rsidRDefault="00227239" w:rsidP="001F0ED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0"/>
        <w:jc w:val="both"/>
        <w:rPr>
          <w:rFonts w:ascii="Sylfaen" w:hAnsi="Sylfaen" w:cs="Sylfaen"/>
          <w:bCs/>
          <w:noProof/>
          <w:sz w:val="22"/>
          <w:szCs w:val="22"/>
          <w:lang w:val="ka-GE"/>
        </w:rPr>
      </w:pPr>
    </w:p>
    <w:p w:rsidR="001F0ED3" w:rsidRPr="00F94F85" w:rsidRDefault="005425E9" w:rsidP="005425E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Pr>
          <w:rFonts w:ascii="Sylfaen" w:hAnsi="Sylfaen" w:cs="Sylfaen"/>
          <w:bCs/>
          <w:noProof/>
          <w:sz w:val="22"/>
          <w:szCs w:val="22"/>
          <w:lang w:val="ka-GE"/>
        </w:rPr>
        <w:tab/>
      </w:r>
      <w:r w:rsidR="001F0ED3" w:rsidRPr="00F94F85">
        <w:rPr>
          <w:rFonts w:ascii="Sylfaen" w:hAnsi="Sylfaen" w:cs="Sylfaen"/>
          <w:bCs/>
          <w:noProof/>
          <w:sz w:val="22"/>
          <w:szCs w:val="22"/>
          <w:lang w:val="ka-GE"/>
        </w:rPr>
        <w:t xml:space="preserve">ამავდროულად ბიუჯეტი ითვალისწინებს ვალის დაფარვას </w:t>
      </w:r>
      <w:r w:rsidR="00596FC4" w:rsidRPr="00F94F85">
        <w:rPr>
          <w:rFonts w:ascii="Sylfaen" w:hAnsi="Sylfaen" w:cs="Sylfaen"/>
          <w:bCs/>
          <w:noProof/>
          <w:sz w:val="22"/>
          <w:szCs w:val="22"/>
          <w:lang w:val="ka-GE"/>
        </w:rPr>
        <w:t>1</w:t>
      </w:r>
      <w:r>
        <w:rPr>
          <w:rFonts w:ascii="Sylfaen" w:hAnsi="Sylfaen" w:cs="Sylfaen"/>
          <w:bCs/>
          <w:noProof/>
          <w:sz w:val="22"/>
          <w:szCs w:val="22"/>
          <w:lang w:val="ka-GE"/>
        </w:rPr>
        <w:t> 423,4</w:t>
      </w:r>
      <w:r w:rsidR="001F0ED3" w:rsidRPr="00F94F85">
        <w:rPr>
          <w:rFonts w:ascii="Sylfaen" w:hAnsi="Sylfaen" w:cs="Sylfaen"/>
          <w:bCs/>
          <w:noProof/>
          <w:sz w:val="22"/>
          <w:szCs w:val="22"/>
          <w:lang w:val="ka-GE"/>
        </w:rPr>
        <w:t xml:space="preserve"> მლნ ლარის ოდენობით, შესაბამისად ვალდებულებების წმინდა ზრდა </w:t>
      </w:r>
      <w:r w:rsidR="007E1707" w:rsidRPr="00F94F85">
        <w:rPr>
          <w:rFonts w:ascii="Sylfaen" w:hAnsi="Sylfaen" w:cs="Sylfaen"/>
          <w:bCs/>
          <w:noProof/>
          <w:sz w:val="22"/>
          <w:szCs w:val="22"/>
          <w:lang w:val="ka-GE"/>
        </w:rPr>
        <w:t>2 0</w:t>
      </w:r>
      <w:r>
        <w:rPr>
          <w:rFonts w:ascii="Sylfaen" w:hAnsi="Sylfaen" w:cs="Sylfaen"/>
          <w:bCs/>
          <w:noProof/>
          <w:sz w:val="22"/>
          <w:szCs w:val="22"/>
          <w:lang w:val="ka-GE"/>
        </w:rPr>
        <w:t>74</w:t>
      </w:r>
      <w:r w:rsidR="007E1707" w:rsidRPr="00F94F85">
        <w:rPr>
          <w:rFonts w:ascii="Sylfaen" w:hAnsi="Sylfaen" w:cs="Sylfaen"/>
          <w:bCs/>
          <w:noProof/>
          <w:sz w:val="22"/>
          <w:szCs w:val="22"/>
          <w:lang w:val="ka-GE"/>
        </w:rPr>
        <w:t>,</w:t>
      </w:r>
      <w:r>
        <w:rPr>
          <w:rFonts w:ascii="Sylfaen" w:hAnsi="Sylfaen" w:cs="Sylfaen"/>
          <w:bCs/>
          <w:noProof/>
          <w:sz w:val="22"/>
          <w:szCs w:val="22"/>
          <w:lang w:val="ka-GE"/>
        </w:rPr>
        <w:t>4</w:t>
      </w:r>
      <w:r w:rsidR="001F0ED3" w:rsidRPr="00F94F85">
        <w:rPr>
          <w:rFonts w:ascii="Sylfaen" w:hAnsi="Sylfaen" w:cs="Sylfaen"/>
          <w:bCs/>
          <w:noProof/>
          <w:sz w:val="22"/>
          <w:szCs w:val="22"/>
          <w:lang w:val="ka-GE"/>
        </w:rPr>
        <w:t xml:space="preserve"> მლნ ლარს შეადგენს.</w:t>
      </w:r>
    </w:p>
    <w:p w:rsidR="006C57B5" w:rsidRPr="00F94F85" w:rsidRDefault="006C57B5"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bCs/>
          <w:noProof/>
          <w:sz w:val="22"/>
          <w:szCs w:val="22"/>
          <w:lang w:val="ka-GE"/>
        </w:rPr>
      </w:pPr>
    </w:p>
    <w:p w:rsidR="00C235CB" w:rsidRPr="00F94F85" w:rsidRDefault="00C235CB" w:rsidP="00D41B5E">
      <w:pPr>
        <w:pStyle w:val="Heading1"/>
        <w:ind w:firstLine="270"/>
        <w:rPr>
          <w:rFonts w:ascii="Sylfaen" w:hAnsi="Sylfaen" w:cs="Sylfaen"/>
          <w:b/>
          <w:noProof/>
          <w:sz w:val="22"/>
          <w:szCs w:val="22"/>
          <w:lang w:val="ka-GE"/>
        </w:rPr>
      </w:pPr>
      <w:r w:rsidRPr="00F94F85">
        <w:rPr>
          <w:rFonts w:ascii="Sylfaen" w:hAnsi="Sylfaen" w:cs="Sylfaen"/>
          <w:b/>
          <w:noProof/>
          <w:sz w:val="22"/>
          <w:szCs w:val="22"/>
          <w:lang w:val="ka-GE"/>
        </w:rPr>
        <w:t>სახელმწიფო ბიუჯეტის გადასახდელები</w:t>
      </w:r>
      <w:r w:rsidR="0084371B" w:rsidRPr="00F94F85">
        <w:rPr>
          <w:rFonts w:ascii="Sylfaen" w:hAnsi="Sylfaen" w:cs="Sylfaen"/>
          <w:b/>
          <w:noProof/>
          <w:sz w:val="22"/>
          <w:szCs w:val="22"/>
          <w:lang w:val="ka-GE"/>
        </w:rPr>
        <w:t xml:space="preserve"> (ასიგნებები)</w:t>
      </w:r>
    </w:p>
    <w:p w:rsidR="00EF3C3F" w:rsidRPr="00F94F85" w:rsidRDefault="00EF3C3F"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p>
    <w:p w:rsidR="005F79B6" w:rsidRPr="00F94F85" w:rsidRDefault="00BD4719" w:rsidP="0026009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noProof/>
          <w:sz w:val="22"/>
          <w:szCs w:val="22"/>
          <w:lang w:val="ka-GE"/>
        </w:rPr>
      </w:pPr>
      <w:r w:rsidRPr="00F94F85">
        <w:rPr>
          <w:rFonts w:ascii="Sylfaen" w:hAnsi="Sylfaen" w:cs="Sylfaen"/>
          <w:noProof/>
          <w:sz w:val="22"/>
          <w:szCs w:val="22"/>
          <w:lang w:val="ka-GE"/>
        </w:rPr>
        <w:tab/>
      </w:r>
      <w:r w:rsidR="006309A8" w:rsidRPr="00F94F85">
        <w:rPr>
          <w:rFonts w:ascii="Sylfaen" w:hAnsi="Sylfaen" w:cs="Sylfaen"/>
          <w:noProof/>
          <w:sz w:val="22"/>
          <w:szCs w:val="22"/>
          <w:lang w:val="ka-GE"/>
        </w:rPr>
        <w:t xml:space="preserve">სახელწიფო ბიუჯეტის ასიგნებების მოცულობა </w:t>
      </w:r>
      <w:r w:rsidR="00CF6559" w:rsidRPr="00F94F85">
        <w:rPr>
          <w:rFonts w:ascii="Sylfaen" w:hAnsi="Sylfaen" w:cs="Sylfaen"/>
          <w:noProof/>
          <w:sz w:val="22"/>
          <w:szCs w:val="22"/>
          <w:lang w:val="ka-GE"/>
        </w:rPr>
        <w:t xml:space="preserve">შეადგენს </w:t>
      </w:r>
      <w:r w:rsidR="005425E9">
        <w:rPr>
          <w:rFonts w:ascii="Sylfaen" w:hAnsi="Sylfaen" w:cs="Sylfaen"/>
          <w:noProof/>
          <w:sz w:val="22"/>
          <w:szCs w:val="22"/>
          <w:lang w:val="ka-GE"/>
        </w:rPr>
        <w:t>24</w:t>
      </w:r>
      <w:r w:rsidR="00227239">
        <w:rPr>
          <w:rFonts w:ascii="Sylfaen" w:hAnsi="Sylfaen" w:cs="Sylfaen"/>
          <w:noProof/>
          <w:sz w:val="22"/>
          <w:szCs w:val="22"/>
          <w:lang w:val="ka-GE"/>
        </w:rPr>
        <w:t> 1</w:t>
      </w:r>
      <w:r w:rsidR="005425E9">
        <w:rPr>
          <w:rFonts w:ascii="Sylfaen" w:hAnsi="Sylfaen" w:cs="Sylfaen"/>
          <w:noProof/>
          <w:sz w:val="22"/>
          <w:szCs w:val="22"/>
          <w:lang w:val="en-US"/>
        </w:rPr>
        <w:t>61</w:t>
      </w:r>
      <w:r w:rsidR="00227239">
        <w:rPr>
          <w:rFonts w:ascii="Sylfaen" w:hAnsi="Sylfaen" w:cs="Sylfaen"/>
          <w:noProof/>
          <w:sz w:val="22"/>
          <w:szCs w:val="22"/>
          <w:lang w:val="ka-GE"/>
        </w:rPr>
        <w:t>,</w:t>
      </w:r>
      <w:r w:rsidR="005425E9">
        <w:rPr>
          <w:rFonts w:ascii="Sylfaen" w:hAnsi="Sylfaen" w:cs="Sylfaen"/>
          <w:noProof/>
          <w:sz w:val="22"/>
          <w:szCs w:val="22"/>
          <w:lang w:val="en-US"/>
        </w:rPr>
        <w:t>2</w:t>
      </w:r>
      <w:r w:rsidR="002F2E62" w:rsidRPr="00F94F85">
        <w:rPr>
          <w:rFonts w:ascii="Sylfaen" w:hAnsi="Sylfaen" w:cs="Sylfaen"/>
          <w:noProof/>
          <w:sz w:val="22"/>
          <w:szCs w:val="22"/>
          <w:lang w:val="ka-GE"/>
        </w:rPr>
        <w:t xml:space="preserve"> </w:t>
      </w:r>
      <w:r w:rsidR="006309A8" w:rsidRPr="00F94F85">
        <w:rPr>
          <w:rFonts w:ascii="Sylfaen" w:hAnsi="Sylfaen" w:cs="Sylfaen"/>
          <w:noProof/>
          <w:sz w:val="22"/>
          <w:szCs w:val="22"/>
          <w:lang w:val="ka-GE"/>
        </w:rPr>
        <w:t>მლნ ლარს</w:t>
      </w:r>
      <w:r w:rsidR="007E1707" w:rsidRPr="00F94F85">
        <w:rPr>
          <w:rFonts w:ascii="Sylfaen" w:hAnsi="Sylfaen" w:cs="Sylfaen"/>
          <w:noProof/>
          <w:sz w:val="22"/>
          <w:szCs w:val="22"/>
          <w:lang w:val="ka-GE"/>
        </w:rPr>
        <w:t xml:space="preserve"> (202</w:t>
      </w:r>
      <w:r w:rsidR="005425E9">
        <w:rPr>
          <w:rFonts w:ascii="Sylfaen" w:hAnsi="Sylfaen" w:cs="Sylfaen"/>
          <w:noProof/>
          <w:sz w:val="22"/>
          <w:szCs w:val="22"/>
          <w:lang w:val="en-US"/>
        </w:rPr>
        <w:t>3</w:t>
      </w:r>
      <w:r w:rsidR="00CF6559" w:rsidRPr="00F94F85">
        <w:rPr>
          <w:rFonts w:ascii="Sylfaen" w:hAnsi="Sylfaen" w:cs="Sylfaen"/>
          <w:noProof/>
          <w:sz w:val="22"/>
          <w:szCs w:val="22"/>
          <w:lang w:val="ka-GE"/>
        </w:rPr>
        <w:t xml:space="preserve"> წლის დამტკიცებულ გეგმასთან შედარებით </w:t>
      </w:r>
      <w:r w:rsidR="00547ABE" w:rsidRPr="00DA1C4C">
        <w:rPr>
          <w:rFonts w:ascii="Sylfaen" w:hAnsi="Sylfaen" w:cs="Sylfaen"/>
          <w:noProof/>
          <w:sz w:val="22"/>
          <w:szCs w:val="22"/>
          <w:lang w:val="ka-GE"/>
        </w:rPr>
        <w:t>იზრდება</w:t>
      </w:r>
      <w:r w:rsidR="00CF6559" w:rsidRPr="00DA1C4C">
        <w:rPr>
          <w:rFonts w:ascii="Sylfaen" w:hAnsi="Sylfaen" w:cs="Sylfaen"/>
          <w:noProof/>
          <w:sz w:val="22"/>
          <w:szCs w:val="22"/>
          <w:lang w:val="ka-GE"/>
        </w:rPr>
        <w:t xml:space="preserve"> </w:t>
      </w:r>
      <w:r w:rsidR="00DA1C4C" w:rsidRPr="00DA1C4C">
        <w:rPr>
          <w:rFonts w:ascii="Sylfaen" w:hAnsi="Sylfaen" w:cs="Sylfaen"/>
          <w:noProof/>
          <w:sz w:val="22"/>
          <w:szCs w:val="22"/>
          <w:lang w:val="en-US"/>
        </w:rPr>
        <w:t>2 2</w:t>
      </w:r>
      <w:r w:rsidR="005425E9" w:rsidRPr="00DA1C4C">
        <w:rPr>
          <w:rFonts w:ascii="Sylfaen" w:hAnsi="Sylfaen" w:cs="Sylfaen"/>
          <w:noProof/>
          <w:sz w:val="22"/>
          <w:szCs w:val="22"/>
          <w:lang w:val="en-US"/>
        </w:rPr>
        <w:t>81,1</w:t>
      </w:r>
      <w:r w:rsidR="00CF6559" w:rsidRPr="00DA1C4C">
        <w:rPr>
          <w:rFonts w:ascii="Sylfaen" w:hAnsi="Sylfaen" w:cs="Sylfaen"/>
          <w:noProof/>
          <w:sz w:val="22"/>
          <w:szCs w:val="22"/>
          <w:lang w:val="ka-GE"/>
        </w:rPr>
        <w:t xml:space="preserve"> მლნ ლარით</w:t>
      </w:r>
      <w:r w:rsidR="00227239" w:rsidRPr="00DA1C4C">
        <w:rPr>
          <w:rFonts w:ascii="Sylfaen" w:hAnsi="Sylfaen" w:cs="Sylfaen"/>
          <w:noProof/>
          <w:sz w:val="22"/>
          <w:szCs w:val="22"/>
          <w:lang w:val="ka-GE"/>
        </w:rPr>
        <w:t>,</w:t>
      </w:r>
      <w:r w:rsidR="00227239">
        <w:rPr>
          <w:rFonts w:ascii="Sylfaen" w:hAnsi="Sylfaen" w:cs="Sylfaen"/>
          <w:noProof/>
          <w:sz w:val="22"/>
          <w:szCs w:val="22"/>
          <w:lang w:val="ka-GE"/>
        </w:rPr>
        <w:t xml:space="preserve"> ხოლო 202</w:t>
      </w:r>
      <w:r w:rsidR="005425E9">
        <w:rPr>
          <w:rFonts w:ascii="Sylfaen" w:hAnsi="Sylfaen" w:cs="Sylfaen"/>
          <w:noProof/>
          <w:sz w:val="22"/>
          <w:szCs w:val="22"/>
          <w:lang w:val="en-US"/>
        </w:rPr>
        <w:t>3</w:t>
      </w:r>
      <w:r w:rsidR="00227239">
        <w:rPr>
          <w:rFonts w:ascii="Sylfaen" w:hAnsi="Sylfaen" w:cs="Sylfaen"/>
          <w:noProof/>
          <w:sz w:val="22"/>
          <w:szCs w:val="22"/>
          <w:lang w:val="ka-GE"/>
        </w:rPr>
        <w:t xml:space="preserve"> წელს დაგეგმილი ბიუჯეტის ცვლილების პროექტთან შედარებით იზრდება </w:t>
      </w:r>
      <w:r w:rsidR="00CE06C8">
        <w:rPr>
          <w:rFonts w:ascii="Sylfaen" w:hAnsi="Sylfaen" w:cs="Sylfaen"/>
          <w:noProof/>
          <w:sz w:val="22"/>
          <w:szCs w:val="22"/>
          <w:lang w:val="ka-GE"/>
        </w:rPr>
        <w:t>1 </w:t>
      </w:r>
      <w:r w:rsidR="005425E9">
        <w:rPr>
          <w:rFonts w:ascii="Sylfaen" w:hAnsi="Sylfaen" w:cs="Sylfaen"/>
          <w:noProof/>
          <w:sz w:val="22"/>
          <w:szCs w:val="22"/>
          <w:lang w:val="en-US"/>
        </w:rPr>
        <w:t>849</w:t>
      </w:r>
      <w:r w:rsidR="00CE06C8">
        <w:rPr>
          <w:rFonts w:ascii="Sylfaen" w:hAnsi="Sylfaen" w:cs="Sylfaen"/>
          <w:noProof/>
          <w:sz w:val="22"/>
          <w:szCs w:val="22"/>
          <w:lang w:val="ka-GE"/>
        </w:rPr>
        <w:t>,</w:t>
      </w:r>
      <w:r w:rsidR="005425E9">
        <w:rPr>
          <w:rFonts w:ascii="Sylfaen" w:hAnsi="Sylfaen" w:cs="Sylfaen"/>
          <w:noProof/>
          <w:sz w:val="22"/>
          <w:szCs w:val="22"/>
          <w:lang w:val="en-US"/>
        </w:rPr>
        <w:t>9</w:t>
      </w:r>
      <w:r w:rsidR="00CE06C8">
        <w:rPr>
          <w:rFonts w:ascii="Sylfaen" w:hAnsi="Sylfaen" w:cs="Sylfaen"/>
          <w:noProof/>
          <w:sz w:val="22"/>
          <w:szCs w:val="22"/>
          <w:lang w:val="ka-GE"/>
        </w:rPr>
        <w:t xml:space="preserve"> მლნ ლარით</w:t>
      </w:r>
      <w:r w:rsidR="00CF6559" w:rsidRPr="00F94F85">
        <w:rPr>
          <w:rFonts w:ascii="Sylfaen" w:hAnsi="Sylfaen" w:cs="Sylfaen"/>
          <w:noProof/>
          <w:sz w:val="22"/>
          <w:szCs w:val="22"/>
          <w:lang w:val="ka-GE"/>
        </w:rPr>
        <w:t>)</w:t>
      </w:r>
      <w:r w:rsidR="006309A8" w:rsidRPr="00F94F85">
        <w:rPr>
          <w:rFonts w:ascii="Sylfaen" w:hAnsi="Sylfaen" w:cs="Sylfaen"/>
          <w:noProof/>
          <w:sz w:val="22"/>
          <w:szCs w:val="22"/>
          <w:lang w:val="ka-GE"/>
        </w:rPr>
        <w:t>.</w:t>
      </w:r>
    </w:p>
    <w:p w:rsidR="006309A8" w:rsidRPr="00F94F85" w:rsidRDefault="002F2E62"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noProof/>
          <w:sz w:val="22"/>
          <w:szCs w:val="22"/>
          <w:lang w:val="ka-GE"/>
        </w:rPr>
      </w:pPr>
      <w:r w:rsidRPr="00F94F85">
        <w:rPr>
          <w:rFonts w:ascii="Sylfaen" w:hAnsi="Sylfaen" w:cs="Sylfaen"/>
          <w:b/>
          <w:noProof/>
          <w:sz w:val="22"/>
          <w:szCs w:val="22"/>
          <w:lang w:val="ka-GE"/>
        </w:rPr>
        <w:t>სამინისტროების მიხედვით</w:t>
      </w:r>
      <w:r w:rsidR="00C15DA4" w:rsidRPr="00F94F85">
        <w:rPr>
          <w:rFonts w:ascii="Sylfaen" w:hAnsi="Sylfaen" w:cs="Sylfaen"/>
          <w:b/>
          <w:noProof/>
          <w:sz w:val="22"/>
          <w:szCs w:val="22"/>
          <w:lang w:val="ka-GE"/>
        </w:rPr>
        <w:t xml:space="preserve"> გათვალისწინებულია</w:t>
      </w:r>
      <w:r w:rsidRPr="00F94F85">
        <w:rPr>
          <w:rFonts w:ascii="Sylfaen" w:hAnsi="Sylfaen" w:cs="Sylfaen"/>
          <w:b/>
          <w:noProof/>
          <w:sz w:val="22"/>
          <w:szCs w:val="22"/>
          <w:lang w:val="ka-GE"/>
        </w:rPr>
        <w:t>:</w:t>
      </w:r>
    </w:p>
    <w:p w:rsidR="007E1707" w:rsidRPr="00F94F85" w:rsidRDefault="002F2E62" w:rsidP="007E17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noProof/>
          <w:sz w:val="22"/>
          <w:szCs w:val="22"/>
          <w:lang w:val="ka-GE"/>
        </w:rPr>
      </w:pPr>
      <w:r w:rsidRPr="00F94F85">
        <w:rPr>
          <w:rFonts w:ascii="Sylfaen" w:hAnsi="Sylfaen" w:cs="Sylfaen"/>
          <w:b/>
          <w:noProof/>
          <w:sz w:val="22"/>
          <w:szCs w:val="22"/>
          <w:lang w:val="en-US"/>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r w:rsidRPr="00F94F85">
        <w:rPr>
          <w:rFonts w:ascii="Sylfaen" w:hAnsi="Sylfaen" w:cs="Sylfaen"/>
          <w:b/>
          <w:noProof/>
          <w:sz w:val="22"/>
          <w:szCs w:val="22"/>
          <w:lang w:val="ka-GE"/>
        </w:rPr>
        <w:t>ს</w:t>
      </w:r>
      <w:r w:rsidRPr="00F94F85">
        <w:rPr>
          <w:rFonts w:ascii="Sylfaen" w:hAnsi="Sylfaen" w:cs="Sylfaen"/>
          <w:noProof/>
          <w:sz w:val="22"/>
          <w:szCs w:val="22"/>
          <w:lang w:val="ka-GE"/>
        </w:rPr>
        <w:t xml:space="preserve"> ასიგნებები განისაზღვრა </w:t>
      </w:r>
      <w:r w:rsidR="005425E9">
        <w:rPr>
          <w:rFonts w:ascii="Sylfaen" w:hAnsi="Sylfaen" w:cs="Sylfaen"/>
          <w:noProof/>
          <w:sz w:val="22"/>
          <w:szCs w:val="22"/>
          <w:lang w:val="en-US"/>
        </w:rPr>
        <w:t>7 735</w:t>
      </w:r>
      <w:r w:rsidR="005425E9">
        <w:rPr>
          <w:rFonts w:ascii="Sylfaen" w:hAnsi="Sylfaen" w:cs="Sylfaen"/>
          <w:noProof/>
          <w:sz w:val="22"/>
          <w:szCs w:val="22"/>
          <w:lang w:val="ka-GE"/>
        </w:rPr>
        <w:t>,0</w:t>
      </w:r>
      <w:r w:rsidRPr="00F94F85">
        <w:rPr>
          <w:rFonts w:ascii="Sylfaen" w:hAnsi="Sylfaen" w:cs="Sylfaen"/>
          <w:noProof/>
          <w:sz w:val="22"/>
          <w:szCs w:val="22"/>
          <w:lang w:val="ka-GE"/>
        </w:rPr>
        <w:t xml:space="preserve"> მლნ ლარით, რაც 202</w:t>
      </w:r>
      <w:r w:rsidR="005425E9">
        <w:rPr>
          <w:rFonts w:ascii="Sylfaen" w:hAnsi="Sylfaen" w:cs="Sylfaen"/>
          <w:noProof/>
          <w:sz w:val="22"/>
          <w:szCs w:val="22"/>
          <w:lang w:val="en-US"/>
        </w:rPr>
        <w:t>3</w:t>
      </w:r>
      <w:r w:rsidRPr="00F94F85">
        <w:rPr>
          <w:rFonts w:ascii="Sylfaen" w:hAnsi="Sylfaen" w:cs="Sylfaen"/>
          <w:noProof/>
          <w:sz w:val="22"/>
          <w:szCs w:val="22"/>
          <w:lang w:val="ka-GE"/>
        </w:rPr>
        <w:t xml:space="preserve"> წლის დამტკიცებულ გეგმასთან შედარებით </w:t>
      </w:r>
      <w:r w:rsidR="007E1707" w:rsidRPr="00F94F85">
        <w:rPr>
          <w:rFonts w:ascii="Sylfaen" w:hAnsi="Sylfaen" w:cs="Sylfaen"/>
          <w:noProof/>
          <w:sz w:val="22"/>
          <w:szCs w:val="22"/>
          <w:lang w:val="ka-GE"/>
        </w:rPr>
        <w:t>გაზრდილია</w:t>
      </w:r>
      <w:r w:rsidRPr="00F94F85">
        <w:rPr>
          <w:rFonts w:ascii="Sylfaen" w:hAnsi="Sylfaen" w:cs="Sylfaen"/>
          <w:noProof/>
          <w:sz w:val="22"/>
          <w:szCs w:val="22"/>
          <w:lang w:val="ka-GE"/>
        </w:rPr>
        <w:t xml:space="preserve"> </w:t>
      </w:r>
      <w:r w:rsidR="005425E9">
        <w:rPr>
          <w:rFonts w:ascii="Sylfaen" w:hAnsi="Sylfaen" w:cs="Sylfaen"/>
          <w:noProof/>
          <w:sz w:val="22"/>
          <w:szCs w:val="22"/>
          <w:lang w:val="en-US"/>
        </w:rPr>
        <w:t>876.6</w:t>
      </w:r>
      <w:r w:rsidR="00ED5310" w:rsidRPr="00F94F85">
        <w:rPr>
          <w:rFonts w:ascii="Sylfaen" w:hAnsi="Sylfaen" w:cs="Sylfaen"/>
          <w:noProof/>
          <w:sz w:val="22"/>
          <w:szCs w:val="22"/>
          <w:lang w:val="ka-GE"/>
        </w:rPr>
        <w:t xml:space="preserve"> მლნ ლარით</w:t>
      </w:r>
      <w:r w:rsidR="00B43930">
        <w:rPr>
          <w:rFonts w:ascii="Sylfaen" w:hAnsi="Sylfaen" w:cs="Sylfaen"/>
          <w:noProof/>
          <w:sz w:val="22"/>
          <w:szCs w:val="22"/>
          <w:lang w:val="en-US"/>
        </w:rPr>
        <w:t xml:space="preserve">, </w:t>
      </w:r>
      <w:r w:rsidR="00B43930">
        <w:rPr>
          <w:rFonts w:ascii="Sylfaen" w:hAnsi="Sylfaen" w:cs="Sylfaen"/>
          <w:noProof/>
          <w:sz w:val="22"/>
          <w:szCs w:val="22"/>
          <w:lang w:val="ka-GE"/>
        </w:rPr>
        <w:t>ხოლო 2023 წლის ბიუჯეტის ცვლილების პროექტთან შედარებით 626,6 მლნ ლარით</w:t>
      </w:r>
      <w:r w:rsidR="00ED5310" w:rsidRPr="00F94F85">
        <w:rPr>
          <w:rFonts w:ascii="Sylfaen" w:hAnsi="Sylfaen" w:cs="Sylfaen"/>
          <w:noProof/>
          <w:sz w:val="22"/>
          <w:szCs w:val="22"/>
          <w:lang w:val="ka-GE"/>
        </w:rPr>
        <w:t>.</w:t>
      </w:r>
      <w:r w:rsidR="0026009F" w:rsidRPr="00F94F85">
        <w:rPr>
          <w:rFonts w:ascii="Sylfaen" w:hAnsi="Sylfaen" w:cs="Sylfaen"/>
          <w:noProof/>
          <w:sz w:val="22"/>
          <w:szCs w:val="22"/>
          <w:lang w:val="ka-GE"/>
        </w:rPr>
        <w:t xml:space="preserve"> </w:t>
      </w:r>
      <w:r w:rsidR="00CE06C8">
        <w:rPr>
          <w:rFonts w:ascii="Sylfaen" w:hAnsi="Sylfaen" w:cs="Sylfaen"/>
          <w:noProof/>
          <w:sz w:val="22"/>
          <w:szCs w:val="22"/>
          <w:lang w:val="ka-GE"/>
        </w:rPr>
        <w:t>ასიგნებების ფარგლებში გათვალისწინებულია:</w:t>
      </w:r>
    </w:p>
    <w:p w:rsidR="00C416BE" w:rsidRPr="00F94F85" w:rsidRDefault="00C416BE" w:rsidP="00715AE4">
      <w:pPr>
        <w:pStyle w:val="Normal0"/>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F94F85">
        <w:rPr>
          <w:rFonts w:ascii="Sylfaen" w:hAnsi="Sylfaen" w:cs="Sylfaen"/>
          <w:b/>
          <w:noProof/>
          <w:sz w:val="22"/>
          <w:szCs w:val="22"/>
          <w:lang w:val="ka-GE"/>
        </w:rPr>
        <w:t>მოსახლეობის სოციალური დაცვა</w:t>
      </w:r>
      <w:r w:rsidRPr="00F94F85">
        <w:rPr>
          <w:rFonts w:ascii="Sylfaen" w:hAnsi="Sylfaen" w:cs="Sylfaen"/>
          <w:noProof/>
          <w:sz w:val="22"/>
          <w:szCs w:val="22"/>
          <w:lang w:val="ka-GE"/>
        </w:rPr>
        <w:t xml:space="preserve"> - </w:t>
      </w:r>
      <w:r w:rsidR="00B43930">
        <w:rPr>
          <w:rFonts w:ascii="Sylfaen" w:hAnsi="Sylfaen" w:cs="Sylfaen"/>
          <w:noProof/>
          <w:sz w:val="22"/>
          <w:szCs w:val="22"/>
          <w:lang w:val="ka-GE"/>
        </w:rPr>
        <w:t>5 580,6</w:t>
      </w:r>
      <w:r w:rsidRPr="00F94F85">
        <w:rPr>
          <w:rFonts w:ascii="Sylfaen" w:hAnsi="Sylfaen" w:cs="Sylfaen"/>
          <w:noProof/>
          <w:sz w:val="22"/>
          <w:szCs w:val="22"/>
          <w:lang w:val="ka-GE"/>
        </w:rPr>
        <w:t xml:space="preserve"> მლნ ლარი, რაც </w:t>
      </w:r>
      <w:r w:rsidR="00354F32" w:rsidRPr="00F94F85">
        <w:rPr>
          <w:rFonts w:ascii="Sylfaen" w:hAnsi="Sylfaen" w:cs="Sylfaen"/>
          <w:noProof/>
          <w:sz w:val="22"/>
          <w:szCs w:val="22"/>
          <w:lang w:val="ka-GE"/>
        </w:rPr>
        <w:t>202</w:t>
      </w:r>
      <w:r w:rsidR="00B43930">
        <w:rPr>
          <w:rFonts w:ascii="Sylfaen" w:hAnsi="Sylfaen" w:cs="Sylfaen"/>
          <w:noProof/>
          <w:sz w:val="22"/>
          <w:szCs w:val="22"/>
          <w:lang w:val="ka-GE"/>
        </w:rPr>
        <w:t>3</w:t>
      </w:r>
      <w:r w:rsidR="00354F32" w:rsidRPr="00F94F85">
        <w:rPr>
          <w:rFonts w:ascii="Sylfaen" w:hAnsi="Sylfaen" w:cs="Sylfaen"/>
          <w:noProof/>
          <w:sz w:val="22"/>
          <w:szCs w:val="22"/>
          <w:lang w:val="ka-GE"/>
        </w:rPr>
        <w:t xml:space="preserve"> წლის </w:t>
      </w:r>
      <w:r w:rsidR="0026009F" w:rsidRPr="00F94F85">
        <w:rPr>
          <w:rFonts w:ascii="Sylfaen" w:hAnsi="Sylfaen" w:cs="Sylfaen"/>
          <w:noProof/>
          <w:sz w:val="22"/>
          <w:szCs w:val="22"/>
          <w:lang w:val="ka-GE"/>
        </w:rPr>
        <w:t>დამტკიცებულ</w:t>
      </w:r>
      <w:r w:rsidR="00354F32" w:rsidRPr="00F94F85">
        <w:rPr>
          <w:rFonts w:ascii="Sylfaen" w:hAnsi="Sylfaen" w:cs="Sylfaen"/>
          <w:noProof/>
          <w:sz w:val="22"/>
          <w:szCs w:val="22"/>
          <w:lang w:val="ka-GE"/>
        </w:rPr>
        <w:t xml:space="preserve"> გეგმასთან შედარებით გაზრდილია </w:t>
      </w:r>
      <w:r w:rsidR="00B43930">
        <w:rPr>
          <w:rFonts w:ascii="Sylfaen" w:hAnsi="Sylfaen" w:cs="Sylfaen"/>
          <w:noProof/>
          <w:sz w:val="22"/>
          <w:szCs w:val="22"/>
          <w:lang w:val="ka-GE"/>
        </w:rPr>
        <w:t>701</w:t>
      </w:r>
      <w:r w:rsidR="007E1707" w:rsidRPr="00F94F85">
        <w:rPr>
          <w:rFonts w:ascii="Sylfaen" w:hAnsi="Sylfaen" w:cs="Sylfaen"/>
          <w:noProof/>
          <w:sz w:val="22"/>
          <w:szCs w:val="22"/>
          <w:lang w:val="ka-GE"/>
        </w:rPr>
        <w:t>,7</w:t>
      </w:r>
      <w:r w:rsidR="0026009F" w:rsidRPr="00F94F85">
        <w:rPr>
          <w:rFonts w:ascii="Sylfaen" w:hAnsi="Sylfaen" w:cs="Sylfaen"/>
          <w:noProof/>
          <w:sz w:val="22"/>
          <w:szCs w:val="22"/>
          <w:lang w:val="ka-GE"/>
        </w:rPr>
        <w:t xml:space="preserve"> </w:t>
      </w:r>
      <w:r w:rsidR="00354F32" w:rsidRPr="00F94F85">
        <w:rPr>
          <w:rFonts w:ascii="Sylfaen" w:hAnsi="Sylfaen" w:cs="Sylfaen"/>
          <w:noProof/>
          <w:sz w:val="22"/>
          <w:szCs w:val="22"/>
          <w:lang w:val="ka-GE"/>
        </w:rPr>
        <w:t>მლნ ლარით</w:t>
      </w:r>
      <w:r w:rsidR="00C70893" w:rsidRPr="00F94F85">
        <w:rPr>
          <w:rFonts w:ascii="Sylfaen" w:hAnsi="Sylfaen" w:cs="Sylfaen"/>
          <w:noProof/>
          <w:sz w:val="22"/>
          <w:szCs w:val="22"/>
          <w:lang w:val="ka-GE"/>
        </w:rPr>
        <w:t xml:space="preserve">. მათ შორის: </w:t>
      </w:r>
    </w:p>
    <w:p w:rsidR="00ED5310" w:rsidRPr="00F94F85" w:rsidRDefault="00C70893" w:rsidP="00715AE4">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F94F85">
        <w:rPr>
          <w:rFonts w:ascii="Sylfaen" w:hAnsi="Sylfaen" w:cs="Sylfaen"/>
          <w:noProof/>
          <w:sz w:val="22"/>
          <w:szCs w:val="22"/>
          <w:lang w:val="ka-GE"/>
        </w:rPr>
        <w:t xml:space="preserve">საპენსიო უზრუნველყოფა - </w:t>
      </w:r>
      <w:r w:rsidR="007E1707" w:rsidRPr="00F94F85">
        <w:rPr>
          <w:rFonts w:ascii="Sylfaen" w:hAnsi="Sylfaen" w:cs="Sylfaen"/>
          <w:noProof/>
          <w:sz w:val="22"/>
          <w:szCs w:val="22"/>
          <w:lang w:val="ka-GE"/>
        </w:rPr>
        <w:t>3 </w:t>
      </w:r>
      <w:r w:rsidR="00B43930">
        <w:rPr>
          <w:rFonts w:ascii="Sylfaen" w:hAnsi="Sylfaen" w:cs="Sylfaen"/>
          <w:noProof/>
          <w:sz w:val="22"/>
          <w:szCs w:val="22"/>
          <w:lang w:val="ka-GE"/>
        </w:rPr>
        <w:t>900</w:t>
      </w:r>
      <w:r w:rsidR="007E1707" w:rsidRPr="00F94F85">
        <w:rPr>
          <w:rFonts w:ascii="Sylfaen" w:hAnsi="Sylfaen" w:cs="Sylfaen"/>
          <w:noProof/>
          <w:sz w:val="22"/>
          <w:szCs w:val="22"/>
          <w:lang w:val="ka-GE"/>
        </w:rPr>
        <w:t>,</w:t>
      </w:r>
      <w:r w:rsidR="00B43930">
        <w:rPr>
          <w:rFonts w:ascii="Sylfaen" w:hAnsi="Sylfaen" w:cs="Sylfaen"/>
          <w:noProof/>
          <w:sz w:val="22"/>
          <w:szCs w:val="22"/>
          <w:lang w:val="ka-GE"/>
        </w:rPr>
        <w:t>0</w:t>
      </w:r>
      <w:r w:rsidRPr="00F94F85">
        <w:rPr>
          <w:rFonts w:ascii="Sylfaen" w:hAnsi="Sylfaen" w:cs="Sylfaen"/>
          <w:noProof/>
          <w:sz w:val="22"/>
          <w:szCs w:val="22"/>
          <w:lang w:val="ka-GE"/>
        </w:rPr>
        <w:t xml:space="preserve"> მლნ ლარი (</w:t>
      </w:r>
      <w:r w:rsidR="00B43930">
        <w:rPr>
          <w:rFonts w:ascii="Sylfaen" w:hAnsi="Sylfaen" w:cs="Sylfaen"/>
          <w:noProof/>
          <w:sz w:val="22"/>
          <w:szCs w:val="22"/>
          <w:lang w:val="ka-GE"/>
        </w:rPr>
        <w:t xml:space="preserve">2023 წლის დამტკიცებულ გეგმასთან შედარებით </w:t>
      </w:r>
      <w:r w:rsidRPr="00F94F85">
        <w:rPr>
          <w:rFonts w:ascii="Sylfaen" w:hAnsi="Sylfaen" w:cs="Sylfaen"/>
          <w:noProof/>
          <w:sz w:val="22"/>
          <w:szCs w:val="22"/>
          <w:lang w:val="ka-GE"/>
        </w:rPr>
        <w:t xml:space="preserve">გაზრდილია </w:t>
      </w:r>
      <w:r w:rsidR="00B43930">
        <w:rPr>
          <w:rFonts w:ascii="Sylfaen" w:hAnsi="Sylfaen" w:cs="Sylfaen"/>
          <w:noProof/>
          <w:sz w:val="22"/>
          <w:szCs w:val="22"/>
          <w:lang w:val="ka-GE"/>
        </w:rPr>
        <w:t>520,8</w:t>
      </w:r>
      <w:r w:rsidRPr="00F94F85">
        <w:rPr>
          <w:rFonts w:ascii="Sylfaen" w:hAnsi="Sylfaen" w:cs="Sylfaen"/>
          <w:noProof/>
          <w:sz w:val="22"/>
          <w:szCs w:val="22"/>
          <w:lang w:val="ka-GE"/>
        </w:rPr>
        <w:t xml:space="preserve"> მლნ ლარით</w:t>
      </w:r>
      <w:r w:rsidR="00B43930">
        <w:rPr>
          <w:rFonts w:ascii="Sylfaen" w:hAnsi="Sylfaen" w:cs="Sylfaen"/>
          <w:noProof/>
          <w:sz w:val="22"/>
          <w:szCs w:val="22"/>
          <w:lang w:val="ka-GE"/>
        </w:rPr>
        <w:t>, ხოლო ცვლილების პროექტთან შედარებით 445,8 მლნ ლარით</w:t>
      </w:r>
      <w:r w:rsidRPr="00F94F85">
        <w:rPr>
          <w:rFonts w:ascii="Sylfaen" w:hAnsi="Sylfaen" w:cs="Sylfaen"/>
          <w:noProof/>
          <w:sz w:val="22"/>
          <w:szCs w:val="22"/>
          <w:lang w:val="ka-GE"/>
        </w:rPr>
        <w:t>), რაც გამოწვეულია მათ შორის საპენსიო ასაკის მოსახლეობისათვის „სახელმწიფო პენსიის შესახებ“ საქართველოს კანონით გათვალისწინებული სახელმწიფო პ</w:t>
      </w:r>
      <w:r w:rsidR="0026009F" w:rsidRPr="00F94F85">
        <w:rPr>
          <w:rFonts w:ascii="Sylfaen" w:hAnsi="Sylfaen" w:cs="Sylfaen"/>
          <w:noProof/>
          <w:sz w:val="22"/>
          <w:szCs w:val="22"/>
          <w:lang w:val="ka-GE"/>
        </w:rPr>
        <w:t>ენსიის ზრდის ინდექსაციის წესის შესაბამისად</w:t>
      </w:r>
      <w:r w:rsidRPr="00F94F85">
        <w:rPr>
          <w:rFonts w:ascii="Sylfaen" w:hAnsi="Sylfaen" w:cs="Sylfaen"/>
          <w:noProof/>
          <w:sz w:val="22"/>
          <w:szCs w:val="22"/>
          <w:lang w:val="ka-GE"/>
        </w:rPr>
        <w:t>, ეკონომიკურ პარამეტრებზე</w:t>
      </w:r>
      <w:r w:rsidR="0026009F" w:rsidRPr="00F94F85">
        <w:rPr>
          <w:rFonts w:ascii="Sylfaen" w:hAnsi="Sylfaen" w:cs="Sylfaen"/>
          <w:noProof/>
          <w:sz w:val="22"/>
          <w:szCs w:val="22"/>
          <w:lang w:val="ka-GE"/>
        </w:rPr>
        <w:t xml:space="preserve"> დაყრდ</w:t>
      </w:r>
      <w:r w:rsidR="00ED5310" w:rsidRPr="00F94F85">
        <w:rPr>
          <w:rFonts w:ascii="Sylfaen" w:hAnsi="Sylfaen" w:cs="Sylfaen"/>
          <w:noProof/>
          <w:sz w:val="22"/>
          <w:szCs w:val="22"/>
          <w:lang w:val="ka-GE"/>
        </w:rPr>
        <w:t>ნობით პენსიის გადაანგარიშებით.</w:t>
      </w:r>
    </w:p>
    <w:p w:rsidR="0048266A" w:rsidRPr="00F94F85" w:rsidRDefault="0048266A" w:rsidP="0048266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noProof/>
          <w:sz w:val="22"/>
          <w:szCs w:val="22"/>
          <w:lang w:val="ka-GE"/>
        </w:rPr>
      </w:pPr>
    </w:p>
    <w:p w:rsidR="00150337" w:rsidRPr="00F94F85" w:rsidRDefault="00ED5310" w:rsidP="00ED531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noProof/>
          <w:sz w:val="22"/>
          <w:szCs w:val="22"/>
          <w:lang w:val="ka-GE"/>
        </w:rPr>
      </w:pPr>
      <w:r w:rsidRPr="00F94F85">
        <w:rPr>
          <w:rFonts w:ascii="Sylfaen" w:hAnsi="Sylfaen" w:cs="Sylfaen"/>
          <w:noProof/>
          <w:sz w:val="22"/>
          <w:szCs w:val="22"/>
          <w:lang w:val="ka-GE"/>
        </w:rPr>
        <w:t xml:space="preserve">აღნიშნული კანონის მიხედვით </w:t>
      </w:r>
      <w:r w:rsidRPr="00F94F85">
        <w:rPr>
          <w:rFonts w:ascii="Sylfaen" w:hAnsi="Sylfaen" w:cs="Sylfaen"/>
          <w:b/>
          <w:noProof/>
          <w:sz w:val="22"/>
          <w:szCs w:val="22"/>
          <w:lang w:val="ka-GE"/>
        </w:rPr>
        <w:t xml:space="preserve">70 წლამდე პირთა პენსია </w:t>
      </w:r>
      <w:r w:rsidRPr="00F94F85">
        <w:rPr>
          <w:rFonts w:ascii="Sylfaen" w:hAnsi="Sylfaen" w:cs="Sylfaen"/>
          <w:noProof/>
          <w:sz w:val="22"/>
          <w:szCs w:val="22"/>
          <w:lang w:val="ka-GE"/>
        </w:rPr>
        <w:t>უნდა გაიზარდოს ბოლო 12 თვის ინფლაციის საშუ</w:t>
      </w:r>
      <w:r w:rsidR="00E0538B">
        <w:rPr>
          <w:rFonts w:ascii="Sylfaen" w:hAnsi="Sylfaen" w:cs="Sylfaen"/>
          <w:noProof/>
          <w:sz w:val="22"/>
          <w:szCs w:val="22"/>
          <w:lang w:val="ka-GE"/>
        </w:rPr>
        <w:t>ა</w:t>
      </w:r>
      <w:r w:rsidRPr="00F94F85">
        <w:rPr>
          <w:rFonts w:ascii="Sylfaen" w:hAnsi="Sylfaen" w:cs="Sylfaen"/>
          <w:noProof/>
          <w:sz w:val="22"/>
          <w:szCs w:val="22"/>
          <w:lang w:val="ka-GE"/>
        </w:rPr>
        <w:t>ლო მაჩვენებლის, მაგრ</w:t>
      </w:r>
      <w:r w:rsidR="003A79B8" w:rsidRPr="00F94F85">
        <w:rPr>
          <w:rFonts w:ascii="Sylfaen" w:hAnsi="Sylfaen" w:cs="Sylfaen"/>
          <w:noProof/>
          <w:sz w:val="22"/>
          <w:szCs w:val="22"/>
          <w:lang w:val="ka-GE"/>
        </w:rPr>
        <w:t xml:space="preserve">ამ არანაკლებ 20 ლარის ოდენობით. </w:t>
      </w:r>
      <w:r w:rsidRPr="00F94F85">
        <w:rPr>
          <w:rFonts w:ascii="Sylfaen" w:hAnsi="Sylfaen" w:cs="Sylfaen"/>
          <w:noProof/>
          <w:sz w:val="22"/>
          <w:szCs w:val="22"/>
          <w:lang w:val="ka-GE"/>
        </w:rPr>
        <w:t>სტატისტიკის ეროვნული სამსახურის მიერ სექტემბერში  გამოქვეყნებული მონაცემების მიხედვით ბოლო 12 თვის საშუალო ინფლაცია შეადგენს</w:t>
      </w:r>
      <w:r w:rsidR="0026009F" w:rsidRPr="00F94F85">
        <w:rPr>
          <w:rFonts w:ascii="Sylfaen" w:hAnsi="Sylfaen" w:cs="Sylfaen"/>
          <w:noProof/>
          <w:sz w:val="22"/>
          <w:szCs w:val="22"/>
          <w:lang w:val="ka-GE"/>
        </w:rPr>
        <w:t xml:space="preserve"> </w:t>
      </w:r>
      <w:r w:rsidR="00B43930">
        <w:rPr>
          <w:rFonts w:ascii="Sylfaen" w:hAnsi="Sylfaen" w:cs="Sylfaen"/>
          <w:noProof/>
          <w:sz w:val="22"/>
          <w:szCs w:val="22"/>
          <w:lang w:val="ka-GE"/>
        </w:rPr>
        <w:t>5,8</w:t>
      </w:r>
      <w:r w:rsidRPr="00F94F85">
        <w:rPr>
          <w:rFonts w:ascii="Sylfaen" w:hAnsi="Sylfaen" w:cs="Sylfaen"/>
          <w:noProof/>
          <w:sz w:val="22"/>
          <w:szCs w:val="22"/>
          <w:lang w:val="ka-GE"/>
        </w:rPr>
        <w:t>%</w:t>
      </w:r>
      <w:r w:rsidR="00150337" w:rsidRPr="00F94F85">
        <w:rPr>
          <w:rFonts w:ascii="Sylfaen" w:hAnsi="Sylfaen" w:cs="Sylfaen"/>
          <w:noProof/>
          <w:sz w:val="22"/>
          <w:szCs w:val="22"/>
          <w:lang w:val="ka-GE"/>
        </w:rPr>
        <w:t xml:space="preserve">-ს. აღნიშნული მაჩვენებლით პენსიის ზრდა </w:t>
      </w:r>
      <w:r w:rsidR="00E42F32">
        <w:rPr>
          <w:rFonts w:ascii="Sylfaen" w:hAnsi="Sylfaen" w:cs="Sylfaen"/>
          <w:noProof/>
          <w:sz w:val="22"/>
          <w:szCs w:val="22"/>
          <w:lang w:val="ka-GE"/>
        </w:rPr>
        <w:t xml:space="preserve">20 ლარზე ნაკლებია </w:t>
      </w:r>
      <w:r w:rsidR="00E42F32" w:rsidRPr="00F94F85">
        <w:rPr>
          <w:rFonts w:ascii="Sylfaen" w:hAnsi="Sylfaen" w:cs="Sylfaen"/>
          <w:noProof/>
          <w:sz w:val="22"/>
          <w:szCs w:val="22"/>
          <w:lang w:val="ka-GE"/>
        </w:rPr>
        <w:t>(2</w:t>
      </w:r>
      <w:r w:rsidR="00E42F32">
        <w:rPr>
          <w:rFonts w:ascii="Sylfaen" w:hAnsi="Sylfaen" w:cs="Sylfaen"/>
          <w:noProof/>
          <w:sz w:val="22"/>
          <w:szCs w:val="22"/>
          <w:lang w:val="ka-GE"/>
        </w:rPr>
        <w:t>95</w:t>
      </w:r>
      <w:r w:rsidR="00E42F32" w:rsidRPr="00F94F85">
        <w:rPr>
          <w:rFonts w:ascii="Sylfaen" w:hAnsi="Sylfaen" w:cs="Sylfaen"/>
          <w:noProof/>
          <w:sz w:val="22"/>
          <w:szCs w:val="22"/>
          <w:lang w:val="ka-GE"/>
        </w:rPr>
        <w:t>*</w:t>
      </w:r>
      <w:r w:rsidR="00E42F32">
        <w:rPr>
          <w:rFonts w:ascii="Sylfaen" w:hAnsi="Sylfaen" w:cs="Sylfaen"/>
          <w:noProof/>
          <w:sz w:val="22"/>
          <w:szCs w:val="22"/>
          <w:lang w:val="ka-GE"/>
        </w:rPr>
        <w:t>5</w:t>
      </w:r>
      <w:r w:rsidR="00E42F32" w:rsidRPr="00F94F85">
        <w:rPr>
          <w:rFonts w:ascii="Sylfaen" w:hAnsi="Sylfaen" w:cs="Sylfaen"/>
          <w:noProof/>
          <w:sz w:val="22"/>
          <w:szCs w:val="22"/>
          <w:lang w:val="ka-GE"/>
        </w:rPr>
        <w:t>,</w:t>
      </w:r>
      <w:r w:rsidR="00E42F32">
        <w:rPr>
          <w:rFonts w:ascii="Sylfaen" w:hAnsi="Sylfaen" w:cs="Sylfaen"/>
          <w:noProof/>
          <w:sz w:val="22"/>
          <w:szCs w:val="22"/>
          <w:lang w:val="ka-GE"/>
        </w:rPr>
        <w:t>8</w:t>
      </w:r>
      <w:r w:rsidR="00E42F32" w:rsidRPr="00F94F85">
        <w:rPr>
          <w:rFonts w:ascii="Sylfaen" w:hAnsi="Sylfaen" w:cs="Sylfaen"/>
          <w:noProof/>
          <w:sz w:val="22"/>
          <w:szCs w:val="22"/>
          <w:lang w:val="ka-GE"/>
        </w:rPr>
        <w:t>%=</w:t>
      </w:r>
      <w:r w:rsidR="00E42F32">
        <w:rPr>
          <w:rFonts w:ascii="Sylfaen" w:hAnsi="Sylfaen" w:cs="Sylfaen"/>
          <w:noProof/>
          <w:sz w:val="22"/>
          <w:szCs w:val="22"/>
          <w:lang w:val="ka-GE"/>
        </w:rPr>
        <w:t>17,1</w:t>
      </w:r>
      <w:r w:rsidR="00E42F32" w:rsidRPr="00F94F85">
        <w:rPr>
          <w:rFonts w:ascii="Sylfaen" w:hAnsi="Sylfaen" w:cs="Sylfaen"/>
          <w:noProof/>
          <w:sz w:val="22"/>
          <w:szCs w:val="22"/>
          <w:lang w:val="ka-GE"/>
        </w:rPr>
        <w:t>)</w:t>
      </w:r>
      <w:r w:rsidR="00E42F32">
        <w:rPr>
          <w:rFonts w:ascii="Sylfaen" w:hAnsi="Sylfaen" w:cs="Sylfaen"/>
          <w:noProof/>
          <w:sz w:val="22"/>
          <w:szCs w:val="22"/>
          <w:lang w:val="ka-GE"/>
        </w:rPr>
        <w:t>, რისი გათვალისწინებითაც კანონის შესაბამისად განსაზღვრულია</w:t>
      </w:r>
      <w:r w:rsidR="00EE3118" w:rsidRPr="00F94F85">
        <w:rPr>
          <w:rFonts w:ascii="Sylfaen" w:hAnsi="Sylfaen" w:cs="Sylfaen"/>
          <w:noProof/>
          <w:sz w:val="22"/>
          <w:szCs w:val="22"/>
          <w:lang w:val="ka-GE"/>
        </w:rPr>
        <w:t xml:space="preserve"> </w:t>
      </w:r>
      <w:r w:rsidR="00E42F32">
        <w:rPr>
          <w:rFonts w:ascii="Sylfaen" w:hAnsi="Sylfaen" w:cs="Sylfaen"/>
          <w:noProof/>
          <w:sz w:val="22"/>
          <w:szCs w:val="22"/>
          <w:lang w:val="ka-GE"/>
        </w:rPr>
        <w:t xml:space="preserve">პენსიის ზრდა </w:t>
      </w:r>
      <w:r w:rsidR="00B43930">
        <w:rPr>
          <w:rFonts w:ascii="Sylfaen" w:hAnsi="Sylfaen" w:cs="Sylfaen"/>
          <w:noProof/>
          <w:sz w:val="22"/>
          <w:szCs w:val="22"/>
          <w:lang w:val="ka-GE"/>
        </w:rPr>
        <w:t>20</w:t>
      </w:r>
      <w:r w:rsidR="00EE3118" w:rsidRPr="00F94F85">
        <w:rPr>
          <w:rFonts w:ascii="Sylfaen" w:hAnsi="Sylfaen" w:cs="Sylfaen"/>
          <w:noProof/>
          <w:sz w:val="22"/>
          <w:szCs w:val="22"/>
          <w:lang w:val="ka-GE"/>
        </w:rPr>
        <w:t xml:space="preserve"> ლარის ოდენობით და 202</w:t>
      </w:r>
      <w:r w:rsidR="00B43930">
        <w:rPr>
          <w:rFonts w:ascii="Sylfaen" w:hAnsi="Sylfaen" w:cs="Sylfaen"/>
          <w:noProof/>
          <w:sz w:val="22"/>
          <w:szCs w:val="22"/>
          <w:lang w:val="ka-GE"/>
        </w:rPr>
        <w:t>4</w:t>
      </w:r>
      <w:r w:rsidR="00150337" w:rsidRPr="00F94F85">
        <w:rPr>
          <w:rFonts w:ascii="Sylfaen" w:hAnsi="Sylfaen" w:cs="Sylfaen"/>
          <w:noProof/>
          <w:sz w:val="22"/>
          <w:szCs w:val="22"/>
          <w:lang w:val="ka-GE"/>
        </w:rPr>
        <w:t xml:space="preserve"> წლის იანვრიდან განისაზღვრება </w:t>
      </w:r>
      <w:r w:rsidR="00B43930">
        <w:rPr>
          <w:rFonts w:ascii="Sylfaen" w:hAnsi="Sylfaen" w:cs="Sylfaen"/>
          <w:noProof/>
          <w:sz w:val="22"/>
          <w:szCs w:val="22"/>
          <w:lang w:val="ka-GE"/>
        </w:rPr>
        <w:t xml:space="preserve">315 </w:t>
      </w:r>
      <w:r w:rsidR="00150337" w:rsidRPr="00F94F85">
        <w:rPr>
          <w:rFonts w:ascii="Sylfaen" w:hAnsi="Sylfaen" w:cs="Sylfaen"/>
          <w:noProof/>
          <w:sz w:val="22"/>
          <w:szCs w:val="22"/>
          <w:lang w:val="ka-GE"/>
        </w:rPr>
        <w:t>ლარი</w:t>
      </w:r>
      <w:r w:rsidR="00EE3118" w:rsidRPr="00F94F85">
        <w:rPr>
          <w:rFonts w:ascii="Sylfaen" w:hAnsi="Sylfaen" w:cs="Sylfaen"/>
          <w:noProof/>
          <w:sz w:val="22"/>
          <w:szCs w:val="22"/>
          <w:lang w:val="ka-GE"/>
        </w:rPr>
        <w:t>თ</w:t>
      </w:r>
      <w:r w:rsidR="00150337" w:rsidRPr="00F94F85">
        <w:rPr>
          <w:rFonts w:ascii="Sylfaen" w:hAnsi="Sylfaen" w:cs="Sylfaen"/>
          <w:noProof/>
          <w:sz w:val="22"/>
          <w:szCs w:val="22"/>
          <w:lang w:val="ka-GE"/>
        </w:rPr>
        <w:t>.</w:t>
      </w:r>
    </w:p>
    <w:p w:rsidR="007B6E99" w:rsidRPr="00F94F85" w:rsidRDefault="00150337" w:rsidP="00ED531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noProof/>
          <w:sz w:val="22"/>
          <w:szCs w:val="22"/>
          <w:lang w:val="ka-GE"/>
        </w:rPr>
      </w:pPr>
      <w:r w:rsidRPr="00F94F85">
        <w:rPr>
          <w:rFonts w:ascii="Sylfaen" w:hAnsi="Sylfaen" w:cs="Sylfaen"/>
          <w:noProof/>
          <w:sz w:val="22"/>
          <w:szCs w:val="22"/>
          <w:lang w:val="ka-GE"/>
        </w:rPr>
        <w:t xml:space="preserve">ამავე კანონის მიხედვით, </w:t>
      </w:r>
      <w:r w:rsidRPr="00F94F85">
        <w:rPr>
          <w:rFonts w:ascii="Sylfaen" w:hAnsi="Sylfaen" w:cs="Sylfaen"/>
          <w:b/>
          <w:noProof/>
          <w:sz w:val="22"/>
          <w:szCs w:val="22"/>
          <w:lang w:val="ka-GE"/>
        </w:rPr>
        <w:t>70 წლის და მეტი ასაკის პირთათვის</w:t>
      </w:r>
      <w:r w:rsidRPr="00F94F85">
        <w:rPr>
          <w:rFonts w:ascii="Sylfaen" w:hAnsi="Sylfaen" w:cs="Sylfaen"/>
          <w:noProof/>
          <w:sz w:val="22"/>
          <w:szCs w:val="22"/>
          <w:lang w:val="ka-GE"/>
        </w:rPr>
        <w:t xml:space="preserve"> პენსია უნდა გაიზარდოს ბოლო 12 თვის საშუალო ინფლაციის და ბოლო 6 კვარტლის მშპ-ს რეალური ზრდის მაჩვენებლის საშუალო არითმეტიკულის 80%-ის ჯამით. </w:t>
      </w:r>
      <w:r w:rsidR="007B6E99" w:rsidRPr="00F94F85">
        <w:rPr>
          <w:rFonts w:ascii="Sylfaen" w:hAnsi="Sylfaen" w:cs="Sylfaen"/>
          <w:noProof/>
          <w:sz w:val="22"/>
          <w:szCs w:val="22"/>
          <w:lang w:val="ka-GE"/>
        </w:rPr>
        <w:t>გასული წლის 4 კვარტალში და მიმდინარე წლის 2 კვარტალში მშპ-ს რეალური ზრდის მონაცემებია:</w:t>
      </w:r>
    </w:p>
    <w:p w:rsidR="007B6E99" w:rsidRPr="00F94F85" w:rsidRDefault="007B6E99" w:rsidP="00715AE4">
      <w:pPr>
        <w:pStyle w:val="Normal0"/>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F94F85">
        <w:rPr>
          <w:rFonts w:ascii="Sylfaen" w:hAnsi="Sylfaen" w:cs="Sylfaen"/>
          <w:noProof/>
          <w:sz w:val="22"/>
          <w:szCs w:val="22"/>
          <w:lang w:val="ka-GE"/>
        </w:rPr>
        <w:t>202</w:t>
      </w:r>
      <w:r w:rsidR="00B43930">
        <w:rPr>
          <w:rFonts w:ascii="Sylfaen" w:hAnsi="Sylfaen" w:cs="Sylfaen"/>
          <w:noProof/>
          <w:sz w:val="22"/>
          <w:szCs w:val="22"/>
          <w:lang w:val="ka-GE"/>
        </w:rPr>
        <w:t>2</w:t>
      </w:r>
      <w:r w:rsidRPr="00F94F85">
        <w:rPr>
          <w:rFonts w:ascii="Sylfaen" w:hAnsi="Sylfaen" w:cs="Sylfaen"/>
          <w:noProof/>
          <w:sz w:val="22"/>
          <w:szCs w:val="22"/>
          <w:lang w:val="ka-GE"/>
        </w:rPr>
        <w:t xml:space="preserve">წ. </w:t>
      </w:r>
      <w:r w:rsidRPr="00F94F85">
        <w:rPr>
          <w:rFonts w:ascii="Sylfaen" w:hAnsi="Sylfaen" w:cs="Sylfaen"/>
          <w:noProof/>
          <w:sz w:val="22"/>
          <w:szCs w:val="22"/>
          <w:lang w:val="en-US"/>
        </w:rPr>
        <w:t>I</w:t>
      </w:r>
      <w:r w:rsidRPr="00F94F85">
        <w:rPr>
          <w:rFonts w:ascii="Sylfaen" w:hAnsi="Sylfaen" w:cs="Sylfaen"/>
          <w:noProof/>
          <w:sz w:val="22"/>
          <w:szCs w:val="22"/>
          <w:lang w:val="ka-GE"/>
        </w:rPr>
        <w:t xml:space="preserve"> კვარტალი - </w:t>
      </w:r>
      <w:r w:rsidR="00B43930">
        <w:rPr>
          <w:rFonts w:ascii="Sylfaen" w:hAnsi="Sylfaen" w:cs="Sylfaen"/>
          <w:noProof/>
          <w:sz w:val="22"/>
          <w:szCs w:val="22"/>
          <w:lang w:val="ka-GE"/>
        </w:rPr>
        <w:t>15</w:t>
      </w:r>
      <w:r w:rsidR="00EE3118" w:rsidRPr="00F94F85">
        <w:rPr>
          <w:rFonts w:ascii="Sylfaen" w:hAnsi="Sylfaen" w:cs="Sylfaen"/>
          <w:noProof/>
          <w:sz w:val="22"/>
          <w:szCs w:val="22"/>
          <w:lang w:val="ka-GE"/>
        </w:rPr>
        <w:t>,</w:t>
      </w:r>
      <w:r w:rsidR="00B43930">
        <w:rPr>
          <w:rFonts w:ascii="Sylfaen" w:hAnsi="Sylfaen" w:cs="Sylfaen"/>
          <w:noProof/>
          <w:sz w:val="22"/>
          <w:szCs w:val="22"/>
          <w:lang w:val="ka-GE"/>
        </w:rPr>
        <w:t>0%</w:t>
      </w:r>
      <w:r w:rsidRPr="00F94F85">
        <w:rPr>
          <w:rFonts w:ascii="Sylfaen" w:hAnsi="Sylfaen" w:cs="Sylfaen"/>
          <w:noProof/>
          <w:sz w:val="22"/>
          <w:szCs w:val="22"/>
          <w:lang w:val="ka-GE"/>
        </w:rPr>
        <w:t>;</w:t>
      </w:r>
    </w:p>
    <w:p w:rsidR="007B6E99" w:rsidRPr="00F94F85" w:rsidRDefault="00EE3118" w:rsidP="00715AE4">
      <w:pPr>
        <w:pStyle w:val="Normal0"/>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F94F85">
        <w:rPr>
          <w:rFonts w:ascii="Sylfaen" w:hAnsi="Sylfaen" w:cs="Sylfaen"/>
          <w:noProof/>
          <w:sz w:val="22"/>
          <w:szCs w:val="22"/>
          <w:lang w:val="ka-GE"/>
        </w:rPr>
        <w:t>202</w:t>
      </w:r>
      <w:r w:rsidR="00B43930">
        <w:rPr>
          <w:rFonts w:ascii="Sylfaen" w:hAnsi="Sylfaen" w:cs="Sylfaen"/>
          <w:noProof/>
          <w:sz w:val="22"/>
          <w:szCs w:val="22"/>
          <w:lang w:val="ka-GE"/>
        </w:rPr>
        <w:t>2</w:t>
      </w:r>
      <w:r w:rsidR="007B6E99" w:rsidRPr="00F94F85">
        <w:rPr>
          <w:rFonts w:ascii="Sylfaen" w:hAnsi="Sylfaen" w:cs="Sylfaen"/>
          <w:noProof/>
          <w:sz w:val="22"/>
          <w:szCs w:val="22"/>
          <w:lang w:val="ka-GE"/>
        </w:rPr>
        <w:t xml:space="preserve">წ. </w:t>
      </w:r>
      <w:r w:rsidR="007B6E99" w:rsidRPr="00F94F85">
        <w:rPr>
          <w:rFonts w:ascii="Sylfaen" w:hAnsi="Sylfaen" w:cs="Sylfaen"/>
          <w:noProof/>
          <w:sz w:val="22"/>
          <w:szCs w:val="22"/>
          <w:lang w:val="en-US"/>
        </w:rPr>
        <w:t>II</w:t>
      </w:r>
      <w:r w:rsidR="00B43930">
        <w:rPr>
          <w:rFonts w:ascii="Sylfaen" w:hAnsi="Sylfaen" w:cs="Sylfaen"/>
          <w:noProof/>
          <w:sz w:val="22"/>
          <w:szCs w:val="22"/>
          <w:lang w:val="ka-GE"/>
        </w:rPr>
        <w:t xml:space="preserve"> კვარტალი - 7</w:t>
      </w:r>
      <w:r w:rsidR="007B6E99" w:rsidRPr="00F94F85">
        <w:rPr>
          <w:rFonts w:ascii="Sylfaen" w:hAnsi="Sylfaen" w:cs="Sylfaen"/>
          <w:noProof/>
          <w:sz w:val="22"/>
          <w:szCs w:val="22"/>
          <w:lang w:val="ka-GE"/>
        </w:rPr>
        <w:t>,</w:t>
      </w:r>
      <w:r w:rsidR="00B43930">
        <w:rPr>
          <w:rFonts w:ascii="Sylfaen" w:hAnsi="Sylfaen" w:cs="Sylfaen"/>
          <w:noProof/>
          <w:sz w:val="22"/>
          <w:szCs w:val="22"/>
          <w:lang w:val="ka-GE"/>
        </w:rPr>
        <w:t>2</w:t>
      </w:r>
      <w:r w:rsidR="007B6E99" w:rsidRPr="00F94F85">
        <w:rPr>
          <w:rFonts w:ascii="Sylfaen" w:hAnsi="Sylfaen" w:cs="Sylfaen"/>
          <w:noProof/>
          <w:sz w:val="22"/>
          <w:szCs w:val="22"/>
          <w:lang w:val="ka-GE"/>
        </w:rPr>
        <w:t>%;</w:t>
      </w:r>
    </w:p>
    <w:p w:rsidR="007B6E99" w:rsidRPr="00F94F85" w:rsidRDefault="00EE3118" w:rsidP="00715AE4">
      <w:pPr>
        <w:pStyle w:val="Normal0"/>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F94F85">
        <w:rPr>
          <w:rFonts w:ascii="Sylfaen" w:hAnsi="Sylfaen" w:cs="Sylfaen"/>
          <w:noProof/>
          <w:sz w:val="22"/>
          <w:szCs w:val="22"/>
          <w:lang w:val="ka-GE"/>
        </w:rPr>
        <w:t>202</w:t>
      </w:r>
      <w:r w:rsidR="00B43930">
        <w:rPr>
          <w:rFonts w:ascii="Sylfaen" w:hAnsi="Sylfaen" w:cs="Sylfaen"/>
          <w:noProof/>
          <w:sz w:val="22"/>
          <w:szCs w:val="22"/>
          <w:lang w:val="ka-GE"/>
        </w:rPr>
        <w:t>2</w:t>
      </w:r>
      <w:r w:rsidR="007B6E99" w:rsidRPr="00F94F85">
        <w:rPr>
          <w:rFonts w:ascii="Sylfaen" w:hAnsi="Sylfaen" w:cs="Sylfaen"/>
          <w:noProof/>
          <w:sz w:val="22"/>
          <w:szCs w:val="22"/>
          <w:lang w:val="ka-GE"/>
        </w:rPr>
        <w:t xml:space="preserve">წ. </w:t>
      </w:r>
      <w:r w:rsidR="007B6E99" w:rsidRPr="00F94F85">
        <w:rPr>
          <w:rFonts w:ascii="Sylfaen" w:hAnsi="Sylfaen" w:cs="Sylfaen"/>
          <w:noProof/>
          <w:sz w:val="22"/>
          <w:szCs w:val="22"/>
          <w:lang w:val="en-US"/>
        </w:rPr>
        <w:t>III</w:t>
      </w:r>
      <w:r w:rsidRPr="00F94F85">
        <w:rPr>
          <w:rFonts w:ascii="Sylfaen" w:hAnsi="Sylfaen" w:cs="Sylfaen"/>
          <w:noProof/>
          <w:sz w:val="22"/>
          <w:szCs w:val="22"/>
          <w:lang w:val="ka-GE"/>
        </w:rPr>
        <w:t xml:space="preserve"> კვარტალი - 9</w:t>
      </w:r>
      <w:r w:rsidR="007B6E99" w:rsidRPr="00F94F85">
        <w:rPr>
          <w:rFonts w:ascii="Sylfaen" w:hAnsi="Sylfaen" w:cs="Sylfaen"/>
          <w:noProof/>
          <w:sz w:val="22"/>
          <w:szCs w:val="22"/>
          <w:lang w:val="ka-GE"/>
        </w:rPr>
        <w:t>,</w:t>
      </w:r>
      <w:r w:rsidR="00B43930">
        <w:rPr>
          <w:rFonts w:ascii="Sylfaen" w:hAnsi="Sylfaen" w:cs="Sylfaen"/>
          <w:noProof/>
          <w:sz w:val="22"/>
          <w:szCs w:val="22"/>
          <w:lang w:val="ka-GE"/>
        </w:rPr>
        <w:t>8</w:t>
      </w:r>
      <w:r w:rsidR="007B6E99" w:rsidRPr="00F94F85">
        <w:rPr>
          <w:rFonts w:ascii="Sylfaen" w:hAnsi="Sylfaen" w:cs="Sylfaen"/>
          <w:noProof/>
          <w:sz w:val="22"/>
          <w:szCs w:val="22"/>
          <w:lang w:val="ka-GE"/>
        </w:rPr>
        <w:t>%;</w:t>
      </w:r>
    </w:p>
    <w:p w:rsidR="007B6E99" w:rsidRPr="00F94F85" w:rsidRDefault="007B6E99" w:rsidP="00715AE4">
      <w:pPr>
        <w:pStyle w:val="Normal0"/>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F94F85">
        <w:rPr>
          <w:rFonts w:ascii="Sylfaen" w:hAnsi="Sylfaen" w:cs="Sylfaen"/>
          <w:noProof/>
          <w:sz w:val="22"/>
          <w:szCs w:val="22"/>
          <w:lang w:val="ka-GE"/>
        </w:rPr>
        <w:lastRenderedPageBreak/>
        <w:t>202</w:t>
      </w:r>
      <w:r w:rsidR="00B43930">
        <w:rPr>
          <w:rFonts w:ascii="Sylfaen" w:hAnsi="Sylfaen" w:cs="Sylfaen"/>
          <w:noProof/>
          <w:sz w:val="22"/>
          <w:szCs w:val="22"/>
          <w:lang w:val="ka-GE"/>
        </w:rPr>
        <w:t>2</w:t>
      </w:r>
      <w:r w:rsidRPr="00F94F85">
        <w:rPr>
          <w:rFonts w:ascii="Sylfaen" w:hAnsi="Sylfaen" w:cs="Sylfaen"/>
          <w:noProof/>
          <w:sz w:val="22"/>
          <w:szCs w:val="22"/>
          <w:lang w:val="ka-GE"/>
        </w:rPr>
        <w:t xml:space="preserve">წ. </w:t>
      </w:r>
      <w:r w:rsidRPr="00F94F85">
        <w:rPr>
          <w:rFonts w:ascii="Sylfaen" w:hAnsi="Sylfaen" w:cs="Sylfaen"/>
          <w:noProof/>
          <w:sz w:val="22"/>
          <w:szCs w:val="22"/>
          <w:lang w:val="en-US"/>
        </w:rPr>
        <w:t>IV</w:t>
      </w:r>
      <w:r w:rsidRPr="00F94F85">
        <w:rPr>
          <w:rFonts w:ascii="Sylfaen" w:hAnsi="Sylfaen" w:cs="Sylfaen"/>
          <w:noProof/>
          <w:sz w:val="22"/>
          <w:szCs w:val="22"/>
          <w:lang w:val="ka-GE"/>
        </w:rPr>
        <w:t xml:space="preserve">კვარტალი - </w:t>
      </w:r>
      <w:r w:rsidR="00B43930">
        <w:rPr>
          <w:rFonts w:ascii="Sylfaen" w:hAnsi="Sylfaen" w:cs="Sylfaen"/>
          <w:noProof/>
          <w:sz w:val="22"/>
          <w:szCs w:val="22"/>
          <w:lang w:val="ka-GE"/>
        </w:rPr>
        <w:t>9</w:t>
      </w:r>
      <w:r w:rsidR="00EE3118" w:rsidRPr="00F94F85">
        <w:rPr>
          <w:rFonts w:ascii="Sylfaen" w:hAnsi="Sylfaen" w:cs="Sylfaen"/>
          <w:noProof/>
          <w:sz w:val="22"/>
          <w:szCs w:val="22"/>
          <w:lang w:val="ka-GE"/>
        </w:rPr>
        <w:t>,</w:t>
      </w:r>
      <w:r w:rsidR="00B43930">
        <w:rPr>
          <w:rFonts w:ascii="Sylfaen" w:hAnsi="Sylfaen" w:cs="Sylfaen"/>
          <w:noProof/>
          <w:sz w:val="22"/>
          <w:szCs w:val="22"/>
          <w:lang w:val="ka-GE"/>
        </w:rPr>
        <w:t>7</w:t>
      </w:r>
      <w:r w:rsidR="00EE3118" w:rsidRPr="00F94F85">
        <w:rPr>
          <w:rFonts w:ascii="Sylfaen" w:hAnsi="Sylfaen" w:cs="Sylfaen"/>
          <w:noProof/>
          <w:sz w:val="22"/>
          <w:szCs w:val="22"/>
          <w:lang w:val="ka-GE"/>
        </w:rPr>
        <w:t>%</w:t>
      </w:r>
    </w:p>
    <w:p w:rsidR="007B6E99" w:rsidRPr="00F94F85" w:rsidRDefault="00EE3118" w:rsidP="00715AE4">
      <w:pPr>
        <w:pStyle w:val="Normal0"/>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F94F85">
        <w:rPr>
          <w:rFonts w:ascii="Sylfaen" w:hAnsi="Sylfaen" w:cs="Sylfaen"/>
          <w:noProof/>
          <w:sz w:val="22"/>
          <w:szCs w:val="22"/>
          <w:lang w:val="ka-GE"/>
        </w:rPr>
        <w:t>202</w:t>
      </w:r>
      <w:r w:rsidR="00B43930">
        <w:rPr>
          <w:rFonts w:ascii="Sylfaen" w:hAnsi="Sylfaen" w:cs="Sylfaen"/>
          <w:noProof/>
          <w:sz w:val="22"/>
          <w:szCs w:val="22"/>
          <w:lang w:val="ka-GE"/>
        </w:rPr>
        <w:t>3</w:t>
      </w:r>
      <w:r w:rsidR="007B6E99" w:rsidRPr="00F94F85">
        <w:rPr>
          <w:rFonts w:ascii="Sylfaen" w:hAnsi="Sylfaen" w:cs="Sylfaen"/>
          <w:noProof/>
          <w:sz w:val="22"/>
          <w:szCs w:val="22"/>
          <w:lang w:val="ka-GE"/>
        </w:rPr>
        <w:t xml:space="preserve">წ. </w:t>
      </w:r>
      <w:r w:rsidR="007B6E99" w:rsidRPr="00F94F85">
        <w:rPr>
          <w:rFonts w:ascii="Sylfaen" w:hAnsi="Sylfaen" w:cs="Sylfaen"/>
          <w:noProof/>
          <w:sz w:val="22"/>
          <w:szCs w:val="22"/>
          <w:lang w:val="en-US"/>
        </w:rPr>
        <w:t>I</w:t>
      </w:r>
      <w:r w:rsidR="007B6E99" w:rsidRPr="00F94F85">
        <w:rPr>
          <w:rFonts w:ascii="Sylfaen" w:hAnsi="Sylfaen" w:cs="Sylfaen"/>
          <w:noProof/>
          <w:sz w:val="22"/>
          <w:szCs w:val="22"/>
          <w:lang w:val="ka-GE"/>
        </w:rPr>
        <w:t xml:space="preserve"> კვარტალი - </w:t>
      </w:r>
      <w:r w:rsidR="00B43930">
        <w:rPr>
          <w:rFonts w:ascii="Sylfaen" w:hAnsi="Sylfaen" w:cs="Sylfaen"/>
          <w:noProof/>
          <w:sz w:val="22"/>
          <w:szCs w:val="22"/>
          <w:lang w:val="ka-GE"/>
        </w:rPr>
        <w:t>7</w:t>
      </w:r>
      <w:r w:rsidRPr="00F94F85">
        <w:rPr>
          <w:rFonts w:ascii="Sylfaen" w:hAnsi="Sylfaen" w:cs="Sylfaen"/>
          <w:noProof/>
          <w:sz w:val="22"/>
          <w:szCs w:val="22"/>
          <w:lang w:val="ka-GE"/>
        </w:rPr>
        <w:t>,</w:t>
      </w:r>
      <w:r w:rsidR="00B43930">
        <w:rPr>
          <w:rFonts w:ascii="Sylfaen" w:hAnsi="Sylfaen" w:cs="Sylfaen"/>
          <w:noProof/>
          <w:sz w:val="22"/>
          <w:szCs w:val="22"/>
          <w:lang w:val="ka-GE"/>
        </w:rPr>
        <w:t>7</w:t>
      </w:r>
      <w:r w:rsidRPr="00F94F85">
        <w:rPr>
          <w:rFonts w:ascii="Sylfaen" w:hAnsi="Sylfaen" w:cs="Sylfaen"/>
          <w:noProof/>
          <w:sz w:val="22"/>
          <w:szCs w:val="22"/>
          <w:lang w:val="ka-GE"/>
        </w:rPr>
        <w:t>%</w:t>
      </w:r>
    </w:p>
    <w:p w:rsidR="007B6E99" w:rsidRPr="00F94F85" w:rsidRDefault="007B6E99" w:rsidP="00715AE4">
      <w:pPr>
        <w:pStyle w:val="Normal0"/>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F94F85">
        <w:rPr>
          <w:rFonts w:ascii="Sylfaen" w:hAnsi="Sylfaen" w:cs="Sylfaen"/>
          <w:noProof/>
          <w:sz w:val="22"/>
          <w:szCs w:val="22"/>
          <w:lang w:val="ka-GE"/>
        </w:rPr>
        <w:t>202</w:t>
      </w:r>
      <w:r w:rsidR="00B43930">
        <w:rPr>
          <w:rFonts w:ascii="Sylfaen" w:hAnsi="Sylfaen" w:cs="Sylfaen"/>
          <w:noProof/>
          <w:sz w:val="22"/>
          <w:szCs w:val="22"/>
          <w:lang w:val="ka-GE"/>
        </w:rPr>
        <w:t>3</w:t>
      </w:r>
      <w:r w:rsidRPr="00F94F85">
        <w:rPr>
          <w:rFonts w:ascii="Sylfaen" w:hAnsi="Sylfaen" w:cs="Sylfaen"/>
          <w:noProof/>
          <w:sz w:val="22"/>
          <w:szCs w:val="22"/>
          <w:lang w:val="ka-GE"/>
        </w:rPr>
        <w:t xml:space="preserve">წ. </w:t>
      </w:r>
      <w:r w:rsidRPr="00F94F85">
        <w:rPr>
          <w:rFonts w:ascii="Sylfaen" w:hAnsi="Sylfaen" w:cs="Sylfaen"/>
          <w:noProof/>
          <w:sz w:val="22"/>
          <w:szCs w:val="22"/>
          <w:lang w:val="en-US"/>
        </w:rPr>
        <w:t>II</w:t>
      </w:r>
      <w:r w:rsidRPr="00F94F85">
        <w:rPr>
          <w:rFonts w:ascii="Sylfaen" w:hAnsi="Sylfaen" w:cs="Sylfaen"/>
          <w:noProof/>
          <w:sz w:val="22"/>
          <w:szCs w:val="22"/>
          <w:lang w:val="ka-GE"/>
        </w:rPr>
        <w:t xml:space="preserve"> კვარტალი - </w:t>
      </w:r>
      <w:r w:rsidR="00EE3118" w:rsidRPr="00F94F85">
        <w:rPr>
          <w:rFonts w:ascii="Sylfaen" w:hAnsi="Sylfaen" w:cs="Sylfaen"/>
          <w:noProof/>
          <w:sz w:val="22"/>
          <w:szCs w:val="22"/>
          <w:lang w:val="ka-GE"/>
        </w:rPr>
        <w:t>7,</w:t>
      </w:r>
      <w:r w:rsidR="00B43930">
        <w:rPr>
          <w:rFonts w:ascii="Sylfaen" w:hAnsi="Sylfaen" w:cs="Sylfaen"/>
          <w:noProof/>
          <w:sz w:val="22"/>
          <w:szCs w:val="22"/>
          <w:lang w:val="ka-GE"/>
        </w:rPr>
        <w:t>5</w:t>
      </w:r>
      <w:r w:rsidRPr="00F94F85">
        <w:rPr>
          <w:rFonts w:ascii="Sylfaen" w:hAnsi="Sylfaen" w:cs="Sylfaen"/>
          <w:noProof/>
          <w:sz w:val="22"/>
          <w:szCs w:val="22"/>
          <w:lang w:val="ka-GE"/>
        </w:rPr>
        <w:t>%;</w:t>
      </w:r>
    </w:p>
    <w:p w:rsidR="007B6E99" w:rsidRPr="00F94F85" w:rsidRDefault="007B6E99" w:rsidP="007B6E9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noProof/>
          <w:sz w:val="22"/>
          <w:szCs w:val="22"/>
          <w:lang w:val="ka-GE"/>
        </w:rPr>
      </w:pPr>
      <w:r w:rsidRPr="00F94F85">
        <w:rPr>
          <w:rFonts w:ascii="Sylfaen" w:hAnsi="Sylfaen" w:cs="Sylfaen"/>
          <w:noProof/>
          <w:sz w:val="22"/>
          <w:szCs w:val="22"/>
          <w:lang w:val="ka-GE"/>
        </w:rPr>
        <w:t>აღნიშნული მაჩვენებლების სა</w:t>
      </w:r>
      <w:r w:rsidR="00311E9F" w:rsidRPr="00F94F85">
        <w:rPr>
          <w:rFonts w:ascii="Sylfaen" w:hAnsi="Sylfaen" w:cs="Sylfaen"/>
          <w:noProof/>
          <w:sz w:val="22"/>
          <w:szCs w:val="22"/>
          <w:lang w:val="ka-GE"/>
        </w:rPr>
        <w:t xml:space="preserve">შუალო არითმეტიკული შეადგენს </w:t>
      </w:r>
      <w:r w:rsidR="00B43930">
        <w:rPr>
          <w:rFonts w:ascii="Sylfaen" w:hAnsi="Sylfaen" w:cs="Sylfaen"/>
          <w:noProof/>
          <w:sz w:val="22"/>
          <w:szCs w:val="22"/>
          <w:lang w:val="ka-GE"/>
        </w:rPr>
        <w:t>9,5</w:t>
      </w:r>
      <w:r w:rsidRPr="00F94F85">
        <w:rPr>
          <w:rFonts w:ascii="Sylfaen" w:hAnsi="Sylfaen" w:cs="Sylfaen"/>
          <w:noProof/>
          <w:sz w:val="22"/>
          <w:szCs w:val="22"/>
          <w:lang w:val="ka-GE"/>
        </w:rPr>
        <w:t xml:space="preserve">%-ს, ხოლო მისი 80% - </w:t>
      </w:r>
      <w:r w:rsidR="00B43930">
        <w:rPr>
          <w:rFonts w:ascii="Sylfaen" w:hAnsi="Sylfaen" w:cs="Sylfaen"/>
          <w:noProof/>
          <w:sz w:val="22"/>
          <w:szCs w:val="22"/>
          <w:lang w:val="ka-GE"/>
        </w:rPr>
        <w:t>7</w:t>
      </w:r>
      <w:r w:rsidR="00311E9F" w:rsidRPr="00F94F85">
        <w:rPr>
          <w:rFonts w:ascii="Sylfaen" w:hAnsi="Sylfaen" w:cs="Sylfaen"/>
          <w:noProof/>
          <w:sz w:val="22"/>
          <w:szCs w:val="22"/>
          <w:lang w:val="ka-GE"/>
        </w:rPr>
        <w:t>,6</w:t>
      </w:r>
      <w:r w:rsidRPr="00F94F85">
        <w:rPr>
          <w:rFonts w:ascii="Sylfaen" w:hAnsi="Sylfaen" w:cs="Sylfaen"/>
          <w:noProof/>
          <w:sz w:val="22"/>
          <w:szCs w:val="22"/>
          <w:lang w:val="ka-GE"/>
        </w:rPr>
        <w:t>%-ს. შესაბამისად პენსიის მოცულობა უნდა გაიზარდ</w:t>
      </w:r>
      <w:r w:rsidR="00E42F32">
        <w:rPr>
          <w:rFonts w:ascii="Sylfaen" w:hAnsi="Sylfaen" w:cs="Sylfaen"/>
          <w:noProof/>
          <w:sz w:val="22"/>
          <w:szCs w:val="22"/>
          <w:lang w:val="ka-GE"/>
        </w:rPr>
        <w:t>ო</w:t>
      </w:r>
      <w:r w:rsidRPr="00F94F85">
        <w:rPr>
          <w:rFonts w:ascii="Sylfaen" w:hAnsi="Sylfaen" w:cs="Sylfaen"/>
          <w:noProof/>
          <w:sz w:val="22"/>
          <w:szCs w:val="22"/>
          <w:lang w:val="ka-GE"/>
        </w:rPr>
        <w:t xml:space="preserve">ს </w:t>
      </w:r>
      <w:r w:rsidR="00B43930">
        <w:rPr>
          <w:rFonts w:ascii="Sylfaen" w:hAnsi="Sylfaen" w:cs="Sylfaen"/>
          <w:noProof/>
          <w:sz w:val="22"/>
          <w:szCs w:val="22"/>
          <w:lang w:val="ka-GE"/>
        </w:rPr>
        <w:t>5,8</w:t>
      </w:r>
      <w:r w:rsidRPr="00F94F85">
        <w:rPr>
          <w:rFonts w:ascii="Sylfaen" w:hAnsi="Sylfaen" w:cs="Sylfaen"/>
          <w:noProof/>
          <w:sz w:val="22"/>
          <w:szCs w:val="22"/>
          <w:lang w:val="ka-GE"/>
        </w:rPr>
        <w:t>%+</w:t>
      </w:r>
      <w:r w:rsidR="00B43930">
        <w:rPr>
          <w:rFonts w:ascii="Sylfaen" w:hAnsi="Sylfaen" w:cs="Sylfaen"/>
          <w:noProof/>
          <w:sz w:val="22"/>
          <w:szCs w:val="22"/>
          <w:lang w:val="ka-GE"/>
        </w:rPr>
        <w:t>7</w:t>
      </w:r>
      <w:r w:rsidR="00311E9F" w:rsidRPr="00F94F85">
        <w:rPr>
          <w:rFonts w:ascii="Sylfaen" w:hAnsi="Sylfaen" w:cs="Sylfaen"/>
          <w:noProof/>
          <w:sz w:val="22"/>
          <w:szCs w:val="22"/>
          <w:lang w:val="ka-GE"/>
        </w:rPr>
        <w:t>,6</w:t>
      </w:r>
      <w:r w:rsidRPr="00F94F85">
        <w:rPr>
          <w:rFonts w:ascii="Sylfaen" w:hAnsi="Sylfaen" w:cs="Sylfaen"/>
          <w:noProof/>
          <w:sz w:val="22"/>
          <w:szCs w:val="22"/>
          <w:lang w:val="ka-GE"/>
        </w:rPr>
        <w:t>%=</w:t>
      </w:r>
      <w:r w:rsidR="008D3BFE">
        <w:rPr>
          <w:rFonts w:ascii="Sylfaen" w:hAnsi="Sylfaen" w:cs="Sylfaen"/>
          <w:noProof/>
          <w:sz w:val="22"/>
          <w:szCs w:val="22"/>
          <w:lang w:val="ka-GE"/>
        </w:rPr>
        <w:t>13</w:t>
      </w:r>
      <w:r w:rsidR="00311E9F" w:rsidRPr="00F94F85">
        <w:rPr>
          <w:rFonts w:ascii="Sylfaen" w:hAnsi="Sylfaen" w:cs="Sylfaen"/>
          <w:noProof/>
          <w:sz w:val="22"/>
          <w:szCs w:val="22"/>
          <w:lang w:val="ka-GE"/>
        </w:rPr>
        <w:t>,</w:t>
      </w:r>
      <w:r w:rsidR="008D3BFE">
        <w:rPr>
          <w:rFonts w:ascii="Sylfaen" w:hAnsi="Sylfaen" w:cs="Sylfaen"/>
          <w:noProof/>
          <w:sz w:val="22"/>
          <w:szCs w:val="22"/>
          <w:lang w:val="ka-GE"/>
        </w:rPr>
        <w:t>4</w:t>
      </w:r>
      <w:r w:rsidRPr="00F94F85">
        <w:rPr>
          <w:rFonts w:ascii="Sylfaen" w:hAnsi="Sylfaen" w:cs="Sylfaen"/>
          <w:noProof/>
          <w:sz w:val="22"/>
          <w:szCs w:val="22"/>
          <w:lang w:val="ka-GE"/>
        </w:rPr>
        <w:t>%-ით. აღნი</w:t>
      </w:r>
      <w:r w:rsidR="00311E9F" w:rsidRPr="00F94F85">
        <w:rPr>
          <w:rFonts w:ascii="Sylfaen" w:hAnsi="Sylfaen" w:cs="Sylfaen"/>
          <w:noProof/>
          <w:sz w:val="22"/>
          <w:szCs w:val="22"/>
          <w:lang w:val="ka-GE"/>
        </w:rPr>
        <w:t>შნული ფორმულით პენსიის ზრდა</w:t>
      </w:r>
      <w:r w:rsidR="00E42F32">
        <w:rPr>
          <w:rFonts w:ascii="Sylfaen" w:hAnsi="Sylfaen" w:cs="Sylfaen"/>
          <w:noProof/>
          <w:sz w:val="22"/>
          <w:szCs w:val="22"/>
          <w:lang w:val="ka-GE"/>
        </w:rPr>
        <w:t xml:space="preserve"> შეადგენს 48,9 ლარს</w:t>
      </w:r>
      <w:r w:rsidR="00311E9F" w:rsidRPr="00F94F85">
        <w:rPr>
          <w:rFonts w:ascii="Sylfaen" w:hAnsi="Sylfaen" w:cs="Sylfaen"/>
          <w:noProof/>
          <w:sz w:val="22"/>
          <w:szCs w:val="22"/>
          <w:lang w:val="ka-GE"/>
        </w:rPr>
        <w:t xml:space="preserve"> (3</w:t>
      </w:r>
      <w:r w:rsidR="008D3BFE">
        <w:rPr>
          <w:rFonts w:ascii="Sylfaen" w:hAnsi="Sylfaen" w:cs="Sylfaen"/>
          <w:noProof/>
          <w:sz w:val="22"/>
          <w:szCs w:val="22"/>
          <w:lang w:val="ka-GE"/>
        </w:rPr>
        <w:t>65</w:t>
      </w:r>
      <w:r w:rsidRPr="00F94F85">
        <w:rPr>
          <w:rFonts w:ascii="Sylfaen" w:hAnsi="Sylfaen" w:cs="Sylfaen"/>
          <w:noProof/>
          <w:sz w:val="22"/>
          <w:szCs w:val="22"/>
          <w:lang w:val="ka-GE"/>
        </w:rPr>
        <w:t>*</w:t>
      </w:r>
      <w:r w:rsidR="008D3BFE">
        <w:rPr>
          <w:rFonts w:ascii="Sylfaen" w:hAnsi="Sylfaen" w:cs="Sylfaen"/>
          <w:noProof/>
          <w:sz w:val="22"/>
          <w:szCs w:val="22"/>
          <w:lang w:val="ka-GE"/>
        </w:rPr>
        <w:t>13</w:t>
      </w:r>
      <w:r w:rsidRPr="00F94F85">
        <w:rPr>
          <w:rFonts w:ascii="Sylfaen" w:hAnsi="Sylfaen" w:cs="Sylfaen"/>
          <w:noProof/>
          <w:sz w:val="22"/>
          <w:szCs w:val="22"/>
          <w:lang w:val="ka-GE"/>
        </w:rPr>
        <w:t>,</w:t>
      </w:r>
      <w:r w:rsidR="008D3BFE">
        <w:rPr>
          <w:rFonts w:ascii="Sylfaen" w:hAnsi="Sylfaen" w:cs="Sylfaen"/>
          <w:noProof/>
          <w:sz w:val="22"/>
          <w:szCs w:val="22"/>
          <w:lang w:val="ka-GE"/>
        </w:rPr>
        <w:t>4</w:t>
      </w:r>
      <w:r w:rsidRPr="00F94F85">
        <w:rPr>
          <w:rFonts w:ascii="Sylfaen" w:hAnsi="Sylfaen" w:cs="Sylfaen"/>
          <w:noProof/>
          <w:sz w:val="22"/>
          <w:szCs w:val="22"/>
          <w:lang w:val="ka-GE"/>
        </w:rPr>
        <w:t>%=</w:t>
      </w:r>
      <w:r w:rsidR="008D3BFE">
        <w:rPr>
          <w:rFonts w:ascii="Sylfaen" w:hAnsi="Sylfaen" w:cs="Sylfaen"/>
          <w:noProof/>
          <w:sz w:val="22"/>
          <w:szCs w:val="22"/>
          <w:lang w:val="ka-GE"/>
        </w:rPr>
        <w:t>48,9</w:t>
      </w:r>
      <w:r w:rsidRPr="00F94F85">
        <w:rPr>
          <w:rFonts w:ascii="Sylfaen" w:hAnsi="Sylfaen" w:cs="Sylfaen"/>
          <w:noProof/>
          <w:sz w:val="22"/>
          <w:szCs w:val="22"/>
          <w:lang w:val="ka-GE"/>
        </w:rPr>
        <w:t>)</w:t>
      </w:r>
      <w:r w:rsidR="00E42F32">
        <w:rPr>
          <w:rFonts w:ascii="Sylfaen" w:hAnsi="Sylfaen" w:cs="Sylfaen"/>
          <w:noProof/>
          <w:sz w:val="22"/>
          <w:szCs w:val="22"/>
          <w:lang w:val="ka-GE"/>
        </w:rPr>
        <w:t>. კანონის შესაბამისად ხორციელდება აღნიშნული თანხის დამრგვალება და პენსიის ზრდა განსაზღვრულია</w:t>
      </w:r>
      <w:r w:rsidRPr="00F94F85">
        <w:rPr>
          <w:rFonts w:ascii="Sylfaen" w:hAnsi="Sylfaen" w:cs="Sylfaen"/>
          <w:noProof/>
          <w:sz w:val="22"/>
          <w:szCs w:val="22"/>
          <w:lang w:val="ka-GE"/>
        </w:rPr>
        <w:t xml:space="preserve"> </w:t>
      </w:r>
      <w:r w:rsidR="008D3BFE">
        <w:rPr>
          <w:rFonts w:ascii="Sylfaen" w:hAnsi="Sylfaen" w:cs="Sylfaen"/>
          <w:noProof/>
          <w:sz w:val="22"/>
          <w:szCs w:val="22"/>
          <w:lang w:val="ka-GE"/>
        </w:rPr>
        <w:t>50</w:t>
      </w:r>
      <w:r w:rsidRPr="00F94F85">
        <w:rPr>
          <w:rFonts w:ascii="Sylfaen" w:hAnsi="Sylfaen" w:cs="Sylfaen"/>
          <w:noProof/>
          <w:sz w:val="22"/>
          <w:szCs w:val="22"/>
          <w:lang w:val="ka-GE"/>
        </w:rPr>
        <w:t xml:space="preserve"> ლარით</w:t>
      </w:r>
      <w:r w:rsidR="00E42F32">
        <w:rPr>
          <w:rFonts w:ascii="Sylfaen" w:hAnsi="Sylfaen" w:cs="Sylfaen"/>
          <w:noProof/>
          <w:sz w:val="22"/>
          <w:szCs w:val="22"/>
          <w:lang w:val="ka-GE"/>
        </w:rPr>
        <w:t>, რისი გათვალისწინებითაც</w:t>
      </w:r>
      <w:r w:rsidRPr="00F94F85">
        <w:rPr>
          <w:rFonts w:ascii="Sylfaen" w:hAnsi="Sylfaen" w:cs="Sylfaen"/>
          <w:noProof/>
          <w:sz w:val="22"/>
          <w:szCs w:val="22"/>
          <w:lang w:val="ka-GE"/>
        </w:rPr>
        <w:t xml:space="preserve"> მისი მოცულობა 202</w:t>
      </w:r>
      <w:r w:rsidR="008D3BFE">
        <w:rPr>
          <w:rFonts w:ascii="Sylfaen" w:hAnsi="Sylfaen" w:cs="Sylfaen"/>
          <w:noProof/>
          <w:sz w:val="22"/>
          <w:szCs w:val="22"/>
          <w:lang w:val="ka-GE"/>
        </w:rPr>
        <w:t>4</w:t>
      </w:r>
      <w:r w:rsidRPr="00F94F85">
        <w:rPr>
          <w:rFonts w:ascii="Sylfaen" w:hAnsi="Sylfaen" w:cs="Sylfaen"/>
          <w:noProof/>
          <w:sz w:val="22"/>
          <w:szCs w:val="22"/>
          <w:lang w:val="ka-GE"/>
        </w:rPr>
        <w:t xml:space="preserve"> წლის იანვრიდან განისაზღ</w:t>
      </w:r>
      <w:r w:rsidR="003D5A28" w:rsidRPr="00F94F85">
        <w:rPr>
          <w:rFonts w:ascii="Sylfaen" w:hAnsi="Sylfaen" w:cs="Sylfaen"/>
          <w:noProof/>
          <w:sz w:val="22"/>
          <w:szCs w:val="22"/>
          <w:lang w:val="ka-GE"/>
        </w:rPr>
        <w:t>ვრე</w:t>
      </w:r>
      <w:r w:rsidR="00311E9F" w:rsidRPr="00F94F85">
        <w:rPr>
          <w:rFonts w:ascii="Sylfaen" w:hAnsi="Sylfaen" w:cs="Sylfaen"/>
          <w:noProof/>
          <w:sz w:val="22"/>
          <w:szCs w:val="22"/>
          <w:lang w:val="ka-GE"/>
        </w:rPr>
        <w:t xml:space="preserve">ბა </w:t>
      </w:r>
      <w:r w:rsidR="008D3BFE">
        <w:rPr>
          <w:rFonts w:ascii="Sylfaen" w:hAnsi="Sylfaen" w:cs="Sylfaen"/>
          <w:noProof/>
          <w:sz w:val="22"/>
          <w:szCs w:val="22"/>
          <w:lang w:val="ka-GE"/>
        </w:rPr>
        <w:t xml:space="preserve">415 </w:t>
      </w:r>
      <w:r w:rsidRPr="00F94F85">
        <w:rPr>
          <w:rFonts w:ascii="Sylfaen" w:hAnsi="Sylfaen" w:cs="Sylfaen"/>
          <w:noProof/>
          <w:sz w:val="22"/>
          <w:szCs w:val="22"/>
          <w:lang w:val="ka-GE"/>
        </w:rPr>
        <w:t>ლარის ოდენობით.</w:t>
      </w:r>
    </w:p>
    <w:p w:rsidR="007B6E99" w:rsidRDefault="007B6E99" w:rsidP="007B6E9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noProof/>
          <w:sz w:val="22"/>
          <w:szCs w:val="22"/>
          <w:lang w:val="ka-GE"/>
        </w:rPr>
      </w:pPr>
    </w:p>
    <w:p w:rsidR="00CE06C8" w:rsidRDefault="00CE06C8" w:rsidP="007B6E9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noProof/>
          <w:sz w:val="22"/>
          <w:szCs w:val="22"/>
          <w:lang w:val="ka-GE"/>
        </w:rPr>
      </w:pPr>
      <w:r>
        <w:rPr>
          <w:rFonts w:ascii="Sylfaen" w:hAnsi="Sylfaen" w:cs="Sylfaen"/>
          <w:noProof/>
          <w:sz w:val="22"/>
          <w:szCs w:val="22"/>
          <w:lang w:val="ka-GE"/>
        </w:rPr>
        <w:t xml:space="preserve">მაღალმთიან დასახლებებში მცხოვრები პენსიონერებისთვის კანონით განსაზღვრული </w:t>
      </w:r>
      <w:r w:rsidR="00E42F32">
        <w:rPr>
          <w:rFonts w:ascii="Sylfaen" w:hAnsi="Sylfaen" w:cs="Sylfaen"/>
          <w:noProof/>
          <w:sz w:val="22"/>
          <w:szCs w:val="22"/>
          <w:lang w:val="ka-GE"/>
        </w:rPr>
        <w:t xml:space="preserve">20 პროცენტიანი </w:t>
      </w:r>
      <w:r>
        <w:rPr>
          <w:rFonts w:ascii="Sylfaen" w:hAnsi="Sylfaen" w:cs="Sylfaen"/>
          <w:noProof/>
          <w:sz w:val="22"/>
          <w:szCs w:val="22"/>
          <w:lang w:val="ka-GE"/>
        </w:rPr>
        <w:t>დანამატების გათვალისწინებით, 70 წლამდე პირთა პენსია იქნება 3</w:t>
      </w:r>
      <w:r w:rsidR="008D3BFE">
        <w:rPr>
          <w:rFonts w:ascii="Sylfaen" w:hAnsi="Sylfaen" w:cs="Sylfaen"/>
          <w:noProof/>
          <w:sz w:val="22"/>
          <w:szCs w:val="22"/>
          <w:lang w:val="ka-GE"/>
        </w:rPr>
        <w:t>78</w:t>
      </w:r>
      <w:r>
        <w:rPr>
          <w:rFonts w:ascii="Sylfaen" w:hAnsi="Sylfaen" w:cs="Sylfaen"/>
          <w:noProof/>
          <w:sz w:val="22"/>
          <w:szCs w:val="22"/>
          <w:lang w:val="ka-GE"/>
        </w:rPr>
        <w:t xml:space="preserve"> ლარი, ხოლო 70 წლის და მეტი ასაკის პირთა პენსია </w:t>
      </w:r>
      <w:r w:rsidR="008D3BFE">
        <w:rPr>
          <w:rFonts w:ascii="Sylfaen" w:hAnsi="Sylfaen" w:cs="Sylfaen"/>
          <w:noProof/>
          <w:sz w:val="22"/>
          <w:szCs w:val="22"/>
          <w:lang w:val="ka-GE"/>
        </w:rPr>
        <w:t xml:space="preserve">498 </w:t>
      </w:r>
      <w:r>
        <w:rPr>
          <w:rFonts w:ascii="Sylfaen" w:hAnsi="Sylfaen" w:cs="Sylfaen"/>
          <w:noProof/>
          <w:sz w:val="22"/>
          <w:szCs w:val="22"/>
          <w:lang w:val="ka-GE"/>
        </w:rPr>
        <w:t>ლარი.</w:t>
      </w:r>
    </w:p>
    <w:p w:rsidR="00CE06C8" w:rsidRPr="00F94F85" w:rsidRDefault="00CE06C8" w:rsidP="007B6E9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noProof/>
          <w:sz w:val="22"/>
          <w:szCs w:val="22"/>
          <w:lang w:val="ka-GE"/>
        </w:rPr>
      </w:pPr>
    </w:p>
    <w:p w:rsidR="00EC6E9B" w:rsidRDefault="003D5A28"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noProof/>
          <w:sz w:val="22"/>
          <w:szCs w:val="22"/>
          <w:lang w:val="ka-GE"/>
        </w:rPr>
      </w:pPr>
      <w:r w:rsidRPr="00F94F85">
        <w:rPr>
          <w:rFonts w:ascii="Sylfaen" w:hAnsi="Sylfaen" w:cs="Sylfaen"/>
          <w:noProof/>
          <w:sz w:val="22"/>
          <w:szCs w:val="22"/>
          <w:lang w:val="ka-GE"/>
        </w:rPr>
        <w:t xml:space="preserve">პენსიის ზრდის </w:t>
      </w:r>
      <w:r w:rsidR="008B7BCB" w:rsidRPr="00F94F85">
        <w:rPr>
          <w:rFonts w:ascii="Sylfaen" w:hAnsi="Sylfaen" w:cs="Sylfaen"/>
          <w:noProof/>
          <w:sz w:val="22"/>
          <w:szCs w:val="22"/>
          <w:lang w:val="ka-GE"/>
        </w:rPr>
        <w:t xml:space="preserve">შესაბამისად იზრდება </w:t>
      </w:r>
      <w:r w:rsidR="00EC6E9B" w:rsidRPr="00F94F85">
        <w:rPr>
          <w:rFonts w:ascii="Sylfaen" w:hAnsi="Sylfaen" w:cs="Sylfaen"/>
          <w:noProof/>
          <w:sz w:val="22"/>
          <w:szCs w:val="22"/>
          <w:lang w:val="ka-GE"/>
        </w:rPr>
        <w:t>სახელმწიფო კომპენსაციების მიმღებ პირთა კომპენსაციები, რომ</w:t>
      </w:r>
      <w:r w:rsidRPr="00F94F85">
        <w:rPr>
          <w:rFonts w:ascii="Sylfaen" w:hAnsi="Sylfaen" w:cs="Sylfaen"/>
          <w:noProof/>
          <w:sz w:val="22"/>
          <w:szCs w:val="22"/>
          <w:lang w:val="ka-GE"/>
        </w:rPr>
        <w:t>ელთა კომპენსაციის დაანგარიშება დაკავშირებულია</w:t>
      </w:r>
      <w:r w:rsidR="00EC6E9B" w:rsidRPr="00F94F85">
        <w:rPr>
          <w:rFonts w:ascii="Sylfaen" w:hAnsi="Sylfaen" w:cs="Sylfaen"/>
          <w:noProof/>
          <w:sz w:val="22"/>
          <w:szCs w:val="22"/>
          <w:lang w:val="ka-GE"/>
        </w:rPr>
        <w:t xml:space="preserve">  სახელმწიფო პენსიის ოდენობაზე (და არ აჭარბებს კანონმდ</w:t>
      </w:r>
      <w:r w:rsidR="00C15DA4" w:rsidRPr="00F94F85">
        <w:rPr>
          <w:rFonts w:ascii="Sylfaen" w:hAnsi="Sylfaen" w:cs="Sylfaen"/>
          <w:noProof/>
          <w:sz w:val="22"/>
          <w:szCs w:val="22"/>
          <w:lang w:val="ka-GE"/>
        </w:rPr>
        <w:t>ე</w:t>
      </w:r>
      <w:r w:rsidR="00EC6E9B" w:rsidRPr="00F94F85">
        <w:rPr>
          <w:rFonts w:ascii="Sylfaen" w:hAnsi="Sylfaen" w:cs="Sylfaen"/>
          <w:noProof/>
          <w:sz w:val="22"/>
          <w:szCs w:val="22"/>
          <w:lang w:val="ka-GE"/>
        </w:rPr>
        <w:t>ბლობით დადგ</w:t>
      </w:r>
      <w:r w:rsidR="00C15DA4" w:rsidRPr="00F94F85">
        <w:rPr>
          <w:rFonts w:ascii="Sylfaen" w:hAnsi="Sylfaen" w:cs="Sylfaen"/>
          <w:noProof/>
          <w:sz w:val="22"/>
          <w:szCs w:val="22"/>
          <w:lang w:val="ka-GE"/>
        </w:rPr>
        <w:t>ე</w:t>
      </w:r>
      <w:r w:rsidR="00EC6E9B" w:rsidRPr="00F94F85">
        <w:rPr>
          <w:rFonts w:ascii="Sylfaen" w:hAnsi="Sylfaen" w:cs="Sylfaen"/>
          <w:noProof/>
          <w:sz w:val="22"/>
          <w:szCs w:val="22"/>
          <w:lang w:val="ka-GE"/>
        </w:rPr>
        <w:t>ნილ ზედა ზღვარს)</w:t>
      </w:r>
      <w:r w:rsidR="00C15DA4" w:rsidRPr="00F94F85">
        <w:rPr>
          <w:rFonts w:ascii="Sylfaen" w:hAnsi="Sylfaen" w:cs="Sylfaen"/>
          <w:noProof/>
          <w:sz w:val="22"/>
          <w:szCs w:val="22"/>
          <w:lang w:val="ka-GE"/>
        </w:rPr>
        <w:t>.</w:t>
      </w:r>
    </w:p>
    <w:p w:rsidR="00CE06C8" w:rsidRDefault="00CE06C8"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noProof/>
          <w:sz w:val="22"/>
          <w:szCs w:val="22"/>
          <w:lang w:val="ka-GE"/>
        </w:rPr>
      </w:pPr>
    </w:p>
    <w:p w:rsidR="00EC6E9B" w:rsidRPr="00F94F85" w:rsidRDefault="00EC6E9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p>
    <w:p w:rsidR="00CE06C8" w:rsidRDefault="00C70893" w:rsidP="00C35A18">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8D3BFE">
        <w:rPr>
          <w:rFonts w:ascii="Sylfaen" w:hAnsi="Sylfaen" w:cs="Sylfaen"/>
          <w:noProof/>
          <w:sz w:val="22"/>
          <w:szCs w:val="22"/>
          <w:lang w:val="ka-GE"/>
        </w:rPr>
        <w:t xml:space="preserve">მოსახლეობის მიზნობრივი ჯგუფების სოციალური დახმარება - </w:t>
      </w:r>
      <w:r w:rsidR="00311E9F" w:rsidRPr="008D3BFE">
        <w:rPr>
          <w:rFonts w:ascii="Sylfaen" w:hAnsi="Sylfaen" w:cs="Sylfaen"/>
          <w:noProof/>
          <w:sz w:val="22"/>
          <w:szCs w:val="22"/>
          <w:lang w:val="ka-GE"/>
        </w:rPr>
        <w:t>1 </w:t>
      </w:r>
      <w:r w:rsidR="008D3BFE" w:rsidRPr="008D3BFE">
        <w:rPr>
          <w:rFonts w:ascii="Sylfaen" w:hAnsi="Sylfaen" w:cs="Sylfaen"/>
          <w:noProof/>
          <w:sz w:val="22"/>
          <w:szCs w:val="22"/>
          <w:lang w:val="ka-GE"/>
        </w:rPr>
        <w:t>494</w:t>
      </w:r>
      <w:r w:rsidR="00311E9F" w:rsidRPr="008D3BFE">
        <w:rPr>
          <w:rFonts w:ascii="Sylfaen" w:hAnsi="Sylfaen" w:cs="Sylfaen"/>
          <w:noProof/>
          <w:sz w:val="22"/>
          <w:szCs w:val="22"/>
          <w:lang w:val="ka-GE"/>
        </w:rPr>
        <w:t>,</w:t>
      </w:r>
      <w:r w:rsidR="008D3BFE" w:rsidRPr="008D3BFE">
        <w:rPr>
          <w:rFonts w:ascii="Sylfaen" w:hAnsi="Sylfaen" w:cs="Sylfaen"/>
          <w:noProof/>
          <w:sz w:val="22"/>
          <w:szCs w:val="22"/>
          <w:lang w:val="ka-GE"/>
        </w:rPr>
        <w:t>0</w:t>
      </w:r>
      <w:r w:rsidRPr="008D3BFE">
        <w:rPr>
          <w:rFonts w:ascii="Sylfaen" w:hAnsi="Sylfaen" w:cs="Sylfaen"/>
          <w:noProof/>
          <w:sz w:val="22"/>
          <w:szCs w:val="22"/>
          <w:lang w:val="ka-GE"/>
        </w:rPr>
        <w:t xml:space="preserve"> მლნ ლარი</w:t>
      </w:r>
      <w:r w:rsidR="008B7BCB" w:rsidRPr="008D3BFE">
        <w:rPr>
          <w:rFonts w:ascii="Sylfaen" w:hAnsi="Sylfaen" w:cs="Sylfaen"/>
          <w:noProof/>
          <w:sz w:val="22"/>
          <w:szCs w:val="22"/>
          <w:lang w:val="ka-GE"/>
        </w:rPr>
        <w:t xml:space="preserve"> (გაზრდილია </w:t>
      </w:r>
      <w:r w:rsidR="008D3BFE" w:rsidRPr="008D3BFE">
        <w:rPr>
          <w:rFonts w:ascii="Sylfaen" w:hAnsi="Sylfaen" w:cs="Sylfaen"/>
          <w:noProof/>
          <w:sz w:val="22"/>
          <w:szCs w:val="22"/>
          <w:lang w:val="ka-GE"/>
        </w:rPr>
        <w:t>153</w:t>
      </w:r>
      <w:r w:rsidR="00311E9F" w:rsidRPr="008D3BFE">
        <w:rPr>
          <w:rFonts w:ascii="Sylfaen" w:hAnsi="Sylfaen" w:cs="Sylfaen"/>
          <w:noProof/>
          <w:sz w:val="22"/>
          <w:szCs w:val="22"/>
          <w:lang w:val="ka-GE"/>
        </w:rPr>
        <w:t>,</w:t>
      </w:r>
      <w:r w:rsidR="008D3BFE" w:rsidRPr="008D3BFE">
        <w:rPr>
          <w:rFonts w:ascii="Sylfaen" w:hAnsi="Sylfaen" w:cs="Sylfaen"/>
          <w:noProof/>
          <w:sz w:val="22"/>
          <w:szCs w:val="22"/>
          <w:lang w:val="ka-GE"/>
        </w:rPr>
        <w:t>9</w:t>
      </w:r>
      <w:r w:rsidR="008B7BCB" w:rsidRPr="008D3BFE">
        <w:rPr>
          <w:rFonts w:ascii="Sylfaen" w:hAnsi="Sylfaen" w:cs="Sylfaen"/>
          <w:noProof/>
          <w:sz w:val="22"/>
          <w:szCs w:val="22"/>
          <w:lang w:val="ka-GE"/>
        </w:rPr>
        <w:t xml:space="preserve"> მლნ ლარით)</w:t>
      </w:r>
      <w:r w:rsidRPr="008D3BFE">
        <w:rPr>
          <w:rFonts w:ascii="Sylfaen" w:hAnsi="Sylfaen" w:cs="Sylfaen"/>
          <w:noProof/>
          <w:sz w:val="22"/>
          <w:szCs w:val="22"/>
          <w:lang w:val="ka-GE"/>
        </w:rPr>
        <w:t>;</w:t>
      </w:r>
      <w:r w:rsidR="00217D31" w:rsidRPr="008D3BFE">
        <w:rPr>
          <w:rFonts w:ascii="Sylfaen" w:hAnsi="Sylfaen" w:cs="Sylfaen"/>
          <w:noProof/>
          <w:sz w:val="22"/>
          <w:szCs w:val="22"/>
          <w:lang w:val="ka-GE"/>
        </w:rPr>
        <w:t xml:space="preserve"> </w:t>
      </w:r>
    </w:p>
    <w:p w:rsidR="00E42F32" w:rsidRDefault="00E42F32" w:rsidP="00E42F3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noProof/>
          <w:sz w:val="22"/>
          <w:szCs w:val="22"/>
          <w:lang w:val="ka-GE"/>
        </w:rPr>
      </w:pPr>
      <w:r>
        <w:rPr>
          <w:rFonts w:ascii="Sylfaen" w:hAnsi="Sylfaen" w:cs="Sylfaen"/>
          <w:noProof/>
          <w:sz w:val="22"/>
          <w:szCs w:val="22"/>
          <w:lang w:val="ka-GE"/>
        </w:rPr>
        <w:t xml:space="preserve">აღნიშნული თანხის ფარგლებში, კანონმდებლობის შესაბამისად </w:t>
      </w:r>
      <w:r w:rsidR="0049269C" w:rsidRPr="00D617FF">
        <w:rPr>
          <w:rFonts w:ascii="Sylfaen" w:hAnsi="Sylfaen"/>
          <w:sz w:val="22"/>
          <w:szCs w:val="22"/>
          <w:lang w:val="ka-GE"/>
        </w:rPr>
        <w:t>გათვალისწინებულია მკვეთრად გამოხატული</w:t>
      </w:r>
      <w:r w:rsidR="0049269C">
        <w:rPr>
          <w:rFonts w:ascii="Sylfaen" w:hAnsi="Sylfaen"/>
          <w:sz w:val="22"/>
          <w:szCs w:val="22"/>
          <w:lang w:val="ka-GE"/>
        </w:rPr>
        <w:t xml:space="preserve"> და 18 წლამდე</w:t>
      </w:r>
      <w:r w:rsidR="0049269C" w:rsidRPr="00D617FF">
        <w:rPr>
          <w:rFonts w:ascii="Sylfaen" w:hAnsi="Sylfaen"/>
          <w:sz w:val="22"/>
          <w:szCs w:val="22"/>
          <w:lang w:val="ka-GE"/>
        </w:rPr>
        <w:t xml:space="preserve"> შშმ პირების სოციალური გასაცემლის ზრდა 50 ლარით, ხოლო დანარჩენი კატეგორიის შშმ პირთა გასაცემლის ზრდა 20</w:t>
      </w:r>
      <w:r w:rsidR="0049269C">
        <w:rPr>
          <w:rFonts w:ascii="Sylfaen" w:hAnsi="Sylfaen"/>
          <w:sz w:val="22"/>
          <w:szCs w:val="22"/>
          <w:lang w:val="ka-GE"/>
        </w:rPr>
        <w:t xml:space="preserve"> ლარით. ასევე გათვალისწინებულია </w:t>
      </w:r>
      <w:r w:rsidR="0049269C" w:rsidRPr="00D617FF">
        <w:rPr>
          <w:rFonts w:ascii="Sylfaen" w:hAnsi="Sylfaen"/>
          <w:sz w:val="22"/>
          <w:szCs w:val="22"/>
          <w:lang w:val="ka-GE"/>
        </w:rPr>
        <w:t>მიმდინარე წლის ივლისიდა</w:t>
      </w:r>
      <w:r w:rsidR="0049269C">
        <w:rPr>
          <w:rFonts w:ascii="Sylfaen" w:hAnsi="Sylfaen"/>
          <w:sz w:val="22"/>
          <w:szCs w:val="22"/>
          <w:lang w:val="ka-GE"/>
        </w:rPr>
        <w:t>ნ</w:t>
      </w:r>
      <w:r w:rsidR="0049269C" w:rsidRPr="00D617FF">
        <w:rPr>
          <w:rFonts w:ascii="Sylfaen" w:hAnsi="Sylfaen"/>
          <w:sz w:val="22"/>
          <w:szCs w:val="22"/>
          <w:lang w:val="ka-GE"/>
        </w:rPr>
        <w:t xml:space="preserve"> 200 ლარამდე გაზრდილი ბავშვთა სოციალური დახმარების სრული წლის დაფინანსება</w:t>
      </w:r>
      <w:r w:rsidR="0049269C">
        <w:rPr>
          <w:rFonts w:ascii="Sylfaen" w:hAnsi="Sylfaen"/>
          <w:sz w:val="22"/>
          <w:szCs w:val="22"/>
          <w:lang w:val="ka-GE"/>
        </w:rPr>
        <w:t xml:space="preserve">; </w:t>
      </w:r>
    </w:p>
    <w:p w:rsidR="008D3BFE" w:rsidRPr="008D3BFE" w:rsidRDefault="008D3BFE" w:rsidP="008D3BF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noProof/>
          <w:sz w:val="22"/>
          <w:szCs w:val="22"/>
          <w:lang w:val="ka-GE"/>
        </w:rPr>
      </w:pPr>
    </w:p>
    <w:p w:rsidR="00EC6E9B" w:rsidRDefault="00C70893" w:rsidP="00715AE4">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F94F85">
        <w:rPr>
          <w:rFonts w:ascii="Sylfaen" w:hAnsi="Sylfaen" w:cs="Sylfaen"/>
          <w:noProof/>
          <w:sz w:val="22"/>
          <w:szCs w:val="22"/>
          <w:lang w:val="ka-GE"/>
        </w:rPr>
        <w:t xml:space="preserve">სოციალური შეღავათები მაღალმთიან დასახლებაში - </w:t>
      </w:r>
      <w:r w:rsidR="008D3BFE">
        <w:rPr>
          <w:rFonts w:ascii="Sylfaen" w:hAnsi="Sylfaen" w:cs="Sylfaen"/>
          <w:noProof/>
          <w:sz w:val="22"/>
          <w:szCs w:val="22"/>
          <w:lang w:val="ka-GE"/>
        </w:rPr>
        <w:t>101,6</w:t>
      </w:r>
      <w:r w:rsidR="003D5A28" w:rsidRPr="00F94F85">
        <w:rPr>
          <w:rFonts w:ascii="Sylfaen" w:hAnsi="Sylfaen" w:cs="Sylfaen"/>
          <w:noProof/>
          <w:sz w:val="22"/>
          <w:szCs w:val="22"/>
          <w:lang w:val="ka-GE"/>
        </w:rPr>
        <w:t xml:space="preserve"> მლნ ლარი. პენსიის ზრდის შესაბამისად იზრდე</w:t>
      </w:r>
      <w:r w:rsidR="00CE06C8">
        <w:rPr>
          <w:rFonts w:ascii="Sylfaen" w:hAnsi="Sylfaen" w:cs="Sylfaen"/>
          <w:noProof/>
          <w:sz w:val="22"/>
          <w:szCs w:val="22"/>
          <w:lang w:val="ka-GE"/>
        </w:rPr>
        <w:t>ბა საპენსიო დანამატის მოცულობაც;</w:t>
      </w:r>
    </w:p>
    <w:p w:rsidR="00CE06C8" w:rsidRDefault="00CE06C8" w:rsidP="00CE06C8">
      <w:pPr>
        <w:pStyle w:val="ListParagraph"/>
        <w:rPr>
          <w:rFonts w:ascii="Sylfaen" w:hAnsi="Sylfaen" w:cs="Sylfaen"/>
          <w:noProof/>
          <w:sz w:val="22"/>
          <w:szCs w:val="22"/>
          <w:lang w:val="ka-GE"/>
        </w:rPr>
      </w:pPr>
    </w:p>
    <w:p w:rsidR="00CE06C8" w:rsidRDefault="00CE06C8" w:rsidP="00715AE4">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Pr>
          <w:rFonts w:ascii="Sylfaen" w:hAnsi="Sylfaen" w:cs="Sylfaen"/>
          <w:noProof/>
          <w:sz w:val="22"/>
          <w:szCs w:val="22"/>
          <w:lang w:val="ka-GE"/>
        </w:rPr>
        <w:t xml:space="preserve">სოციალური რეაბილიტაციისა და ბავშვზე ზრუნვის პროგრამის დაფინანსება იზრდება </w:t>
      </w:r>
      <w:r w:rsidR="008D3BFE">
        <w:rPr>
          <w:rFonts w:ascii="Sylfaen" w:hAnsi="Sylfaen" w:cs="Sylfaen"/>
          <w:noProof/>
          <w:sz w:val="22"/>
          <w:szCs w:val="22"/>
          <w:lang w:val="ka-GE"/>
        </w:rPr>
        <w:t>9,8</w:t>
      </w:r>
      <w:r>
        <w:rPr>
          <w:rFonts w:ascii="Sylfaen" w:hAnsi="Sylfaen" w:cs="Sylfaen"/>
          <w:noProof/>
          <w:sz w:val="22"/>
          <w:szCs w:val="22"/>
          <w:lang w:val="ka-GE"/>
        </w:rPr>
        <w:t xml:space="preserve"> მლნ ლარით და </w:t>
      </w:r>
      <w:r w:rsidR="0049269C">
        <w:rPr>
          <w:rFonts w:ascii="Sylfaen" w:hAnsi="Sylfaen" w:cs="Sylfaen"/>
          <w:noProof/>
          <w:sz w:val="22"/>
          <w:szCs w:val="22"/>
          <w:lang w:val="ka-GE"/>
        </w:rPr>
        <w:t xml:space="preserve">შეადგენს </w:t>
      </w:r>
      <w:r w:rsidR="008D3BFE">
        <w:rPr>
          <w:rFonts w:ascii="Sylfaen" w:hAnsi="Sylfaen" w:cs="Sylfaen"/>
          <w:noProof/>
          <w:sz w:val="22"/>
          <w:szCs w:val="22"/>
          <w:lang w:val="ka-GE"/>
        </w:rPr>
        <w:t>76</w:t>
      </w:r>
      <w:r>
        <w:rPr>
          <w:rFonts w:ascii="Sylfaen" w:hAnsi="Sylfaen" w:cs="Sylfaen"/>
          <w:noProof/>
          <w:sz w:val="22"/>
          <w:szCs w:val="22"/>
          <w:lang w:val="ka-GE"/>
        </w:rPr>
        <w:t>,</w:t>
      </w:r>
      <w:r w:rsidR="0049269C">
        <w:rPr>
          <w:rFonts w:ascii="Sylfaen" w:hAnsi="Sylfaen" w:cs="Sylfaen"/>
          <w:noProof/>
          <w:sz w:val="22"/>
          <w:szCs w:val="22"/>
          <w:lang w:val="ka-GE"/>
        </w:rPr>
        <w:t>4 მლნ ლარს</w:t>
      </w:r>
      <w:r>
        <w:rPr>
          <w:rFonts w:ascii="Sylfaen" w:hAnsi="Sylfaen" w:cs="Sylfaen"/>
          <w:noProof/>
          <w:sz w:val="22"/>
          <w:szCs w:val="22"/>
          <w:lang w:val="ka-GE"/>
        </w:rPr>
        <w:t>;</w:t>
      </w:r>
    </w:p>
    <w:p w:rsidR="00CE06C8" w:rsidRDefault="00CE06C8" w:rsidP="00CE06C8">
      <w:pPr>
        <w:pStyle w:val="ListParagraph"/>
        <w:rPr>
          <w:rFonts w:ascii="Sylfaen" w:hAnsi="Sylfaen" w:cs="Sylfaen"/>
          <w:noProof/>
          <w:sz w:val="22"/>
          <w:szCs w:val="22"/>
          <w:lang w:val="ka-GE"/>
        </w:rPr>
      </w:pPr>
    </w:p>
    <w:p w:rsidR="00CE06C8" w:rsidRPr="00F94F85" w:rsidRDefault="00CE06C8" w:rsidP="00CE06C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noProof/>
          <w:sz w:val="22"/>
          <w:szCs w:val="22"/>
          <w:lang w:val="ka-GE"/>
        </w:rPr>
      </w:pPr>
    </w:p>
    <w:p w:rsidR="00056E12" w:rsidRDefault="00C70893" w:rsidP="008D3BFE">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F94F85">
        <w:rPr>
          <w:rFonts w:ascii="Sylfaen" w:hAnsi="Sylfaen" w:cs="Sylfaen"/>
          <w:b/>
          <w:noProof/>
          <w:sz w:val="22"/>
          <w:szCs w:val="22"/>
          <w:lang w:val="ka-GE"/>
        </w:rPr>
        <w:t>მოსახლეობის ჯანმრთელობის დაცვა</w:t>
      </w:r>
      <w:r w:rsidRPr="00F94F85">
        <w:rPr>
          <w:rFonts w:ascii="Sylfaen" w:hAnsi="Sylfaen" w:cs="Sylfaen"/>
          <w:noProof/>
          <w:sz w:val="22"/>
          <w:szCs w:val="22"/>
          <w:lang w:val="ka-GE"/>
        </w:rPr>
        <w:t xml:space="preserve"> - 1 </w:t>
      </w:r>
      <w:r w:rsidR="008D3BFE">
        <w:rPr>
          <w:rFonts w:ascii="Sylfaen" w:hAnsi="Sylfaen" w:cs="Sylfaen"/>
          <w:noProof/>
          <w:sz w:val="22"/>
          <w:szCs w:val="22"/>
          <w:lang w:val="ka-GE"/>
        </w:rPr>
        <w:t>597</w:t>
      </w:r>
      <w:r w:rsidRPr="00F94F85">
        <w:rPr>
          <w:rFonts w:ascii="Sylfaen" w:hAnsi="Sylfaen" w:cs="Sylfaen"/>
          <w:noProof/>
          <w:sz w:val="22"/>
          <w:szCs w:val="22"/>
          <w:lang w:val="ka-GE"/>
        </w:rPr>
        <w:t>.</w:t>
      </w:r>
      <w:r w:rsidR="008D3BFE">
        <w:rPr>
          <w:rFonts w:ascii="Sylfaen" w:hAnsi="Sylfaen" w:cs="Sylfaen"/>
          <w:noProof/>
          <w:sz w:val="22"/>
          <w:szCs w:val="22"/>
          <w:lang w:val="ka-GE"/>
        </w:rPr>
        <w:t>3</w:t>
      </w:r>
      <w:r w:rsidRPr="00F94F85">
        <w:rPr>
          <w:rFonts w:ascii="Sylfaen" w:hAnsi="Sylfaen" w:cs="Sylfaen"/>
          <w:noProof/>
          <w:sz w:val="22"/>
          <w:szCs w:val="22"/>
          <w:lang w:val="ka-GE"/>
        </w:rPr>
        <w:t xml:space="preserve"> მლნ ლარი, </w:t>
      </w:r>
      <w:r w:rsidR="00591890">
        <w:rPr>
          <w:rFonts w:ascii="Sylfaen" w:hAnsi="Sylfaen" w:cs="Sylfaen"/>
          <w:noProof/>
          <w:sz w:val="22"/>
          <w:szCs w:val="22"/>
          <w:lang w:val="ka-GE"/>
        </w:rPr>
        <w:t>მათ შორის საყოველთ</w:t>
      </w:r>
      <w:r w:rsidR="001F6D62">
        <w:rPr>
          <w:rFonts w:ascii="Sylfaen" w:hAnsi="Sylfaen" w:cs="Sylfaen"/>
          <w:noProof/>
          <w:sz w:val="22"/>
          <w:szCs w:val="22"/>
          <w:lang w:val="ka-GE"/>
        </w:rPr>
        <w:t xml:space="preserve">აო ჯანდაცვის დაფინანსება შეადგენს </w:t>
      </w:r>
      <w:r w:rsidR="008D3BFE">
        <w:rPr>
          <w:rFonts w:ascii="Sylfaen" w:hAnsi="Sylfaen" w:cs="Sylfaen"/>
          <w:noProof/>
          <w:sz w:val="22"/>
          <w:szCs w:val="22"/>
          <w:lang w:val="ka-GE"/>
        </w:rPr>
        <w:t xml:space="preserve">1 030,0 მლნ ლარს, რაც 2023 წლის დამტკიცებულ გეგმასთან შედარებით იზრდება 150 მლნ ლარით, ხოლო ცვლილების პროექტთან შედარებით 50,0 მლნ ლარით. </w:t>
      </w:r>
    </w:p>
    <w:p w:rsidR="008D3BFE" w:rsidRPr="008D3BFE" w:rsidRDefault="008D3BFE" w:rsidP="008D3BFE">
      <w:pPr>
        <w:pStyle w:val="ListParagraph"/>
        <w:tabs>
          <w:tab w:val="left" w:pos="90"/>
        </w:tabs>
        <w:ind w:left="990"/>
        <w:jc w:val="both"/>
        <w:rPr>
          <w:rFonts w:ascii="Sylfaen" w:eastAsia="Times New Roman" w:hAnsi="Sylfaen" w:cs="Sylfaen"/>
          <w:noProof/>
          <w:sz w:val="22"/>
          <w:szCs w:val="22"/>
          <w:lang w:val="ka-GE" w:eastAsia="ru-RU"/>
        </w:rPr>
      </w:pPr>
      <w:r w:rsidRPr="008D3BFE">
        <w:rPr>
          <w:rFonts w:ascii="Sylfaen" w:eastAsia="Times New Roman" w:hAnsi="Sylfaen" w:cs="Sylfaen"/>
          <w:noProof/>
          <w:sz w:val="22"/>
          <w:szCs w:val="22"/>
          <w:lang w:val="ka-GE" w:eastAsia="ru-RU"/>
        </w:rPr>
        <w:t xml:space="preserve">ზრდა ძირითადად გამოწვეულია პროგრამის ფარგლებში DRG-ის (დიაგნოზთან შეჭიდული ჯგუფები) პრინციპით სამედიცინო მომსახურების საერთაშორისო სტანდარტებთან შესაბამისი სატარიფო სისტემით გადახდის მექანიზმების სრულყოფილად დანერგვის დაწყებით, რაც საწყის ეტაპზე მოითხოვს დამატებით ფინანსურ რესურსებს, თუმცა გრძელვადიან პერიოდში უზრუნველყოფს საჯარო ფინანსების უფრო ეფექტიან გამოყენებას. </w:t>
      </w:r>
    </w:p>
    <w:p w:rsidR="008D3BFE" w:rsidRPr="00056E12" w:rsidRDefault="008D3BFE" w:rsidP="008D3BF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990"/>
        <w:jc w:val="both"/>
        <w:rPr>
          <w:rFonts w:ascii="Sylfaen" w:hAnsi="Sylfaen" w:cs="Sylfaen"/>
          <w:noProof/>
          <w:sz w:val="22"/>
          <w:szCs w:val="22"/>
          <w:lang w:val="ka-GE"/>
        </w:rPr>
      </w:pPr>
    </w:p>
    <w:p w:rsidR="00EC6E9B" w:rsidRPr="00F94F85" w:rsidRDefault="00EE7880" w:rsidP="00715AE4">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F94F85">
        <w:rPr>
          <w:rFonts w:ascii="Sylfaen" w:hAnsi="Sylfaen" w:cs="Sylfaen"/>
          <w:b/>
          <w:noProof/>
          <w:sz w:val="22"/>
          <w:szCs w:val="22"/>
          <w:lang w:val="ka-GE"/>
        </w:rPr>
        <w:t xml:space="preserve">სამედიცინო დაწესებულებათა რეაბილიტაცია და აღჭურვა </w:t>
      </w:r>
      <w:r w:rsidR="00EC6E9B" w:rsidRPr="00F94F85">
        <w:rPr>
          <w:rFonts w:ascii="Sylfaen" w:hAnsi="Sylfaen" w:cs="Sylfaen"/>
          <w:noProof/>
          <w:sz w:val="22"/>
          <w:szCs w:val="22"/>
          <w:lang w:val="ka-GE"/>
        </w:rPr>
        <w:t xml:space="preserve">- </w:t>
      </w:r>
      <w:r w:rsidR="008D3BFE">
        <w:rPr>
          <w:rFonts w:ascii="Sylfaen" w:hAnsi="Sylfaen" w:cs="Sylfaen"/>
          <w:noProof/>
          <w:sz w:val="22"/>
          <w:szCs w:val="22"/>
          <w:lang w:val="ka-GE"/>
        </w:rPr>
        <w:t>90</w:t>
      </w:r>
      <w:r w:rsidR="00311E9F" w:rsidRPr="00F94F85">
        <w:rPr>
          <w:rFonts w:ascii="Sylfaen" w:hAnsi="Sylfaen" w:cs="Sylfaen"/>
          <w:noProof/>
          <w:sz w:val="22"/>
          <w:szCs w:val="22"/>
          <w:lang w:val="ka-GE"/>
        </w:rPr>
        <w:t>,</w:t>
      </w:r>
      <w:r w:rsidR="008D3BFE">
        <w:rPr>
          <w:rFonts w:ascii="Sylfaen" w:hAnsi="Sylfaen" w:cs="Sylfaen"/>
          <w:noProof/>
          <w:sz w:val="22"/>
          <w:szCs w:val="22"/>
          <w:lang w:val="ka-GE"/>
        </w:rPr>
        <w:t>5</w:t>
      </w:r>
      <w:r w:rsidR="00EC6E9B" w:rsidRPr="00F94F85">
        <w:rPr>
          <w:rFonts w:ascii="Sylfaen" w:hAnsi="Sylfaen" w:cs="Sylfaen"/>
          <w:noProof/>
          <w:sz w:val="22"/>
          <w:szCs w:val="22"/>
          <w:lang w:val="ka-GE"/>
        </w:rPr>
        <w:t xml:space="preserve"> მლნ ლარი;</w:t>
      </w:r>
    </w:p>
    <w:p w:rsidR="00EE7880" w:rsidRPr="00F94F85" w:rsidRDefault="00EE7880" w:rsidP="00715AE4">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F94F85">
        <w:rPr>
          <w:rFonts w:ascii="Sylfaen" w:hAnsi="Sylfaen" w:cs="Sylfaen"/>
          <w:b/>
          <w:noProof/>
          <w:sz w:val="22"/>
          <w:szCs w:val="22"/>
          <w:lang w:val="ka-GE"/>
        </w:rPr>
        <w:lastRenderedPageBreak/>
        <w:t>შრომისა და დასაქმების სისტემის რეფორმების პროგრამა</w:t>
      </w:r>
      <w:r w:rsidR="00EC6E9B" w:rsidRPr="00F94F85">
        <w:rPr>
          <w:rFonts w:ascii="Sylfaen" w:hAnsi="Sylfaen" w:cs="Sylfaen"/>
          <w:noProof/>
          <w:sz w:val="22"/>
          <w:szCs w:val="22"/>
          <w:lang w:val="ka-GE"/>
        </w:rPr>
        <w:t xml:space="preserve"> - </w:t>
      </w:r>
      <w:r w:rsidR="0049269C">
        <w:rPr>
          <w:rFonts w:ascii="Sylfaen" w:hAnsi="Sylfaen" w:cs="Sylfaen"/>
          <w:noProof/>
          <w:sz w:val="22"/>
          <w:szCs w:val="22"/>
          <w:lang w:val="ka-GE"/>
        </w:rPr>
        <w:t>1</w:t>
      </w:r>
      <w:r w:rsidR="008D3BFE">
        <w:rPr>
          <w:rFonts w:ascii="Sylfaen" w:hAnsi="Sylfaen" w:cs="Sylfaen"/>
          <w:noProof/>
          <w:sz w:val="22"/>
          <w:szCs w:val="22"/>
          <w:lang w:val="ka-GE"/>
        </w:rPr>
        <w:t>16</w:t>
      </w:r>
      <w:r w:rsidR="0049269C">
        <w:rPr>
          <w:rFonts w:ascii="Sylfaen" w:hAnsi="Sylfaen" w:cs="Sylfaen"/>
          <w:noProof/>
          <w:sz w:val="22"/>
          <w:szCs w:val="22"/>
          <w:lang w:val="ka-GE"/>
        </w:rPr>
        <w:t>,</w:t>
      </w:r>
      <w:r w:rsidR="00311E9F" w:rsidRPr="00F94F85">
        <w:rPr>
          <w:rFonts w:ascii="Sylfaen" w:hAnsi="Sylfaen" w:cs="Sylfaen"/>
          <w:noProof/>
          <w:sz w:val="22"/>
          <w:szCs w:val="22"/>
          <w:lang w:val="ka-GE"/>
        </w:rPr>
        <w:t>3</w:t>
      </w:r>
      <w:r w:rsidR="00EC6E9B" w:rsidRPr="00F94F85">
        <w:rPr>
          <w:rFonts w:ascii="Sylfaen" w:hAnsi="Sylfaen" w:cs="Sylfaen"/>
          <w:noProof/>
          <w:sz w:val="22"/>
          <w:szCs w:val="22"/>
          <w:lang w:val="ka-GE"/>
        </w:rPr>
        <w:t xml:space="preserve"> მლნ ლარ</w:t>
      </w:r>
      <w:r w:rsidR="0049269C">
        <w:rPr>
          <w:rFonts w:ascii="Sylfaen" w:hAnsi="Sylfaen" w:cs="Sylfaen"/>
          <w:noProof/>
          <w:sz w:val="22"/>
          <w:szCs w:val="22"/>
          <w:lang w:val="ka-GE"/>
        </w:rPr>
        <w:t>ი</w:t>
      </w:r>
      <w:r w:rsidR="00311E9F" w:rsidRPr="00F94F85">
        <w:rPr>
          <w:rFonts w:ascii="Sylfaen" w:hAnsi="Sylfaen" w:cs="Sylfaen"/>
          <w:noProof/>
          <w:sz w:val="22"/>
          <w:szCs w:val="22"/>
          <w:lang w:val="ka-GE"/>
        </w:rPr>
        <w:t xml:space="preserve">, მათ შორის, საზოგადოებრივ სამუშაოებზე დასაქმების ხელშეწყობის მიზნით გათვალისწინებულია </w:t>
      </w:r>
      <w:r w:rsidR="008D3BFE">
        <w:rPr>
          <w:rFonts w:ascii="Sylfaen" w:hAnsi="Sylfaen" w:cs="Sylfaen"/>
          <w:noProof/>
          <w:sz w:val="22"/>
          <w:szCs w:val="22"/>
          <w:lang w:val="ka-GE"/>
        </w:rPr>
        <w:t>102</w:t>
      </w:r>
      <w:r w:rsidR="00311E9F" w:rsidRPr="00F94F85">
        <w:rPr>
          <w:rFonts w:ascii="Sylfaen" w:hAnsi="Sylfaen" w:cs="Sylfaen"/>
          <w:noProof/>
          <w:sz w:val="22"/>
          <w:szCs w:val="22"/>
          <w:lang w:val="ka-GE"/>
        </w:rPr>
        <w:t>.</w:t>
      </w:r>
      <w:r w:rsidR="008D3BFE">
        <w:rPr>
          <w:rFonts w:ascii="Sylfaen" w:hAnsi="Sylfaen" w:cs="Sylfaen"/>
          <w:noProof/>
          <w:sz w:val="22"/>
          <w:szCs w:val="22"/>
          <w:lang w:val="ka-GE"/>
        </w:rPr>
        <w:t>7</w:t>
      </w:r>
      <w:r w:rsidR="00311E9F" w:rsidRPr="00F94F85">
        <w:rPr>
          <w:rFonts w:ascii="Sylfaen" w:hAnsi="Sylfaen" w:cs="Sylfaen"/>
          <w:noProof/>
          <w:sz w:val="22"/>
          <w:szCs w:val="22"/>
          <w:lang w:val="ka-GE"/>
        </w:rPr>
        <w:t xml:space="preserve"> მლნ ლარი;</w:t>
      </w:r>
    </w:p>
    <w:p w:rsidR="00595FD7" w:rsidRPr="008D3BFE" w:rsidRDefault="00EE7880" w:rsidP="00C35A18">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b/>
          <w:sz w:val="22"/>
          <w:szCs w:val="22"/>
          <w:lang w:val="ka-GE"/>
        </w:rPr>
      </w:pPr>
      <w:r w:rsidRPr="008D3BFE">
        <w:rPr>
          <w:rFonts w:ascii="Sylfaen" w:hAnsi="Sylfaen" w:cs="Sylfaen"/>
          <w:b/>
          <w:noProof/>
          <w:sz w:val="22"/>
          <w:szCs w:val="22"/>
          <w:lang w:val="ka-GE"/>
        </w:rPr>
        <w:t>იძულებით გადაადგილებულ პირთა და მიგრანტთა ხელშეწყობა</w:t>
      </w:r>
      <w:r w:rsidRPr="008D3BFE">
        <w:rPr>
          <w:rFonts w:ascii="Sylfaen" w:hAnsi="Sylfaen" w:cs="Sylfaen"/>
          <w:noProof/>
          <w:sz w:val="22"/>
          <w:szCs w:val="22"/>
          <w:lang w:val="ka-GE"/>
        </w:rPr>
        <w:t xml:space="preserve"> - </w:t>
      </w:r>
      <w:r w:rsidR="008D3BFE" w:rsidRPr="008D3BFE">
        <w:rPr>
          <w:rFonts w:ascii="Sylfaen" w:hAnsi="Sylfaen" w:cs="Sylfaen"/>
          <w:noProof/>
          <w:sz w:val="22"/>
          <w:szCs w:val="22"/>
          <w:lang w:val="ka-GE"/>
        </w:rPr>
        <w:t>245,5</w:t>
      </w:r>
      <w:r w:rsidR="001F6D62" w:rsidRPr="008D3BFE">
        <w:rPr>
          <w:rFonts w:ascii="Sylfaen" w:hAnsi="Sylfaen" w:cs="Sylfaen"/>
          <w:noProof/>
          <w:sz w:val="22"/>
          <w:szCs w:val="22"/>
          <w:lang w:val="ka-GE"/>
        </w:rPr>
        <w:t xml:space="preserve"> მლნ ლარი. </w:t>
      </w:r>
    </w:p>
    <w:p w:rsidR="001F6D62" w:rsidRPr="00F94F85" w:rsidRDefault="001F6D62" w:rsidP="001F6D6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F94F85">
        <w:rPr>
          <w:rFonts w:ascii="Sylfaen" w:hAnsi="Sylfaen"/>
          <w:b/>
          <w:sz w:val="22"/>
          <w:szCs w:val="22"/>
          <w:lang w:val="ka-GE"/>
        </w:rPr>
        <w:t xml:space="preserve">განათლებისა და მეცნიერების სამინისტროს </w:t>
      </w:r>
      <w:r w:rsidRPr="00F94F85">
        <w:rPr>
          <w:rFonts w:ascii="Sylfaen" w:hAnsi="Sylfaen"/>
          <w:sz w:val="22"/>
          <w:szCs w:val="22"/>
          <w:lang w:val="ka-GE"/>
        </w:rPr>
        <w:t xml:space="preserve">დაფინანსება განისაზღვრა </w:t>
      </w:r>
      <w:r w:rsidR="008D3BFE">
        <w:rPr>
          <w:rFonts w:ascii="Sylfaen" w:hAnsi="Sylfaen"/>
          <w:sz w:val="22"/>
          <w:szCs w:val="22"/>
          <w:lang w:val="ka-GE"/>
        </w:rPr>
        <w:t>2 340</w:t>
      </w:r>
      <w:r>
        <w:rPr>
          <w:rFonts w:ascii="Sylfaen" w:hAnsi="Sylfaen"/>
          <w:sz w:val="22"/>
          <w:szCs w:val="22"/>
          <w:lang w:val="ka-GE"/>
        </w:rPr>
        <w:t>,</w:t>
      </w:r>
      <w:r w:rsidR="008D3BFE">
        <w:rPr>
          <w:rFonts w:ascii="Sylfaen" w:hAnsi="Sylfaen"/>
          <w:sz w:val="22"/>
          <w:szCs w:val="22"/>
          <w:lang w:val="ka-GE"/>
        </w:rPr>
        <w:t>0</w:t>
      </w:r>
      <w:r>
        <w:rPr>
          <w:rFonts w:ascii="Sylfaen" w:hAnsi="Sylfaen"/>
          <w:sz w:val="22"/>
          <w:szCs w:val="22"/>
          <w:lang w:val="ka-GE"/>
        </w:rPr>
        <w:t xml:space="preserve"> მლნ ლარით, რაც 202</w:t>
      </w:r>
      <w:r w:rsidR="008D3BFE">
        <w:rPr>
          <w:rFonts w:ascii="Sylfaen" w:hAnsi="Sylfaen"/>
          <w:sz w:val="22"/>
          <w:szCs w:val="22"/>
          <w:lang w:val="ka-GE"/>
        </w:rPr>
        <w:t>3</w:t>
      </w:r>
      <w:r w:rsidRPr="00F94F85">
        <w:rPr>
          <w:rFonts w:ascii="Sylfaen" w:hAnsi="Sylfaen"/>
          <w:sz w:val="22"/>
          <w:szCs w:val="22"/>
          <w:lang w:val="ka-GE"/>
        </w:rPr>
        <w:t xml:space="preserve"> წლის დამტკიცებულ ასიგნებას აღემატება </w:t>
      </w:r>
      <w:r w:rsidR="008D3BFE">
        <w:rPr>
          <w:rFonts w:ascii="Sylfaen" w:hAnsi="Sylfaen"/>
          <w:sz w:val="22"/>
          <w:szCs w:val="22"/>
          <w:lang w:val="ka-GE"/>
        </w:rPr>
        <w:t>309,2</w:t>
      </w:r>
      <w:r w:rsidRPr="00F94F85">
        <w:rPr>
          <w:rFonts w:ascii="Sylfaen" w:hAnsi="Sylfaen"/>
          <w:sz w:val="22"/>
          <w:szCs w:val="22"/>
          <w:lang w:val="ka-GE"/>
        </w:rPr>
        <w:t xml:space="preserve"> მლნ ლარით</w:t>
      </w:r>
      <w:r w:rsidR="0049269C">
        <w:rPr>
          <w:rFonts w:ascii="Sylfaen" w:hAnsi="Sylfaen"/>
          <w:sz w:val="22"/>
          <w:szCs w:val="22"/>
          <w:lang w:val="ka-GE"/>
        </w:rPr>
        <w:t xml:space="preserve"> (ბიუჯეტის ცვლილების პროექტთან შედარებით იზრდება 262,2 მლნ ლარით)</w:t>
      </w:r>
      <w:r w:rsidRPr="00F94F85">
        <w:rPr>
          <w:rFonts w:ascii="Sylfaen" w:hAnsi="Sylfaen"/>
          <w:sz w:val="22"/>
          <w:szCs w:val="22"/>
          <w:lang w:val="ka-GE"/>
        </w:rPr>
        <w:t xml:space="preserve">. </w:t>
      </w:r>
      <w:r w:rsidRPr="00F94F85">
        <w:rPr>
          <w:rFonts w:ascii="Sylfaen" w:hAnsi="Sylfaen" w:cs="Sylfaen"/>
          <w:noProof/>
          <w:sz w:val="22"/>
          <w:szCs w:val="22"/>
          <w:lang w:val="ka-GE"/>
        </w:rPr>
        <w:t>მათ შორის თანხები ძირითადად მიიმართება შემდეგი პროგრამების განხორციელებაზე:</w:t>
      </w:r>
    </w:p>
    <w:p w:rsidR="001F6D62" w:rsidRPr="005478DA" w:rsidRDefault="001F6D62" w:rsidP="001F6D62">
      <w:pPr>
        <w:pStyle w:val="Norm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F94F85">
        <w:rPr>
          <w:rFonts w:ascii="Sylfaen" w:hAnsi="Sylfaen" w:cs="Sylfaen"/>
          <w:noProof/>
          <w:sz w:val="22"/>
          <w:szCs w:val="22"/>
          <w:lang w:val="ka-GE"/>
        </w:rPr>
        <w:t xml:space="preserve">სკოლამდელი და </w:t>
      </w:r>
      <w:r w:rsidRPr="005478DA">
        <w:rPr>
          <w:rFonts w:ascii="Sylfaen" w:hAnsi="Sylfaen" w:cs="Sylfaen"/>
          <w:noProof/>
          <w:sz w:val="22"/>
          <w:szCs w:val="22"/>
          <w:lang w:val="ka-GE"/>
        </w:rPr>
        <w:t>ზოგადი განათლება</w:t>
      </w:r>
      <w:r w:rsidRPr="005478DA">
        <w:rPr>
          <w:rFonts w:ascii="Sylfaen" w:hAnsi="Sylfaen" w:cs="Sylfaen"/>
          <w:b/>
          <w:noProof/>
          <w:sz w:val="22"/>
          <w:szCs w:val="22"/>
          <w:lang w:val="ka-GE"/>
        </w:rPr>
        <w:t xml:space="preserve"> </w:t>
      </w:r>
      <w:r w:rsidRPr="005478DA">
        <w:rPr>
          <w:rFonts w:ascii="Sylfaen" w:hAnsi="Sylfaen" w:cs="Sylfaen"/>
          <w:noProof/>
          <w:sz w:val="22"/>
          <w:szCs w:val="22"/>
          <w:lang w:val="ka-GE"/>
        </w:rPr>
        <w:t>- 1 </w:t>
      </w:r>
      <w:r w:rsidR="008D3BFE" w:rsidRPr="005478DA">
        <w:rPr>
          <w:rFonts w:ascii="Sylfaen" w:hAnsi="Sylfaen" w:cs="Sylfaen"/>
          <w:noProof/>
          <w:sz w:val="22"/>
          <w:szCs w:val="22"/>
          <w:lang w:val="ka-GE"/>
        </w:rPr>
        <w:t>527,0</w:t>
      </w:r>
      <w:r w:rsidRPr="005478DA">
        <w:rPr>
          <w:rFonts w:ascii="Sylfaen" w:hAnsi="Sylfaen" w:cs="Sylfaen"/>
          <w:noProof/>
          <w:sz w:val="22"/>
          <w:szCs w:val="22"/>
          <w:lang w:val="ka-GE"/>
        </w:rPr>
        <w:t xml:space="preserve"> მლნ ლარ</w:t>
      </w:r>
      <w:r w:rsidR="0049269C" w:rsidRPr="005478DA">
        <w:rPr>
          <w:rFonts w:ascii="Sylfaen" w:hAnsi="Sylfaen" w:cs="Sylfaen"/>
          <w:noProof/>
          <w:sz w:val="22"/>
          <w:szCs w:val="22"/>
          <w:lang w:val="ka-GE"/>
        </w:rPr>
        <w:t>ი</w:t>
      </w:r>
      <w:r w:rsidRPr="005478DA">
        <w:rPr>
          <w:rFonts w:ascii="Sylfaen" w:hAnsi="Sylfaen" w:cs="Sylfaen"/>
          <w:noProof/>
          <w:sz w:val="22"/>
          <w:szCs w:val="22"/>
          <w:lang w:val="ka-GE"/>
        </w:rPr>
        <w:t>, რაც წინა წლის დამტკიცებულ ასიგნებასთან შედარებით გაზრდილია 1</w:t>
      </w:r>
      <w:r w:rsidR="00DA7A88" w:rsidRPr="005478DA">
        <w:rPr>
          <w:rFonts w:ascii="Sylfaen" w:hAnsi="Sylfaen" w:cs="Sylfaen"/>
          <w:noProof/>
          <w:sz w:val="22"/>
          <w:szCs w:val="22"/>
          <w:lang w:val="ka-GE"/>
        </w:rPr>
        <w:t>8</w:t>
      </w:r>
      <w:r w:rsidRPr="005478DA">
        <w:rPr>
          <w:rFonts w:ascii="Sylfaen" w:hAnsi="Sylfaen" w:cs="Sylfaen"/>
          <w:noProof/>
          <w:sz w:val="22"/>
          <w:szCs w:val="22"/>
          <w:lang w:val="ka-GE"/>
        </w:rPr>
        <w:t xml:space="preserve">6,0 მლნ ლარით. აღნიშნული თანხის ფარგლებში გათვალისწინებულია საჯარო სკოლების მასწავლებელთა </w:t>
      </w:r>
      <w:r w:rsidR="0049269C" w:rsidRPr="005478DA">
        <w:rPr>
          <w:rFonts w:ascii="Sylfaen" w:hAnsi="Sylfaen" w:cs="Sylfaen"/>
          <w:noProof/>
          <w:sz w:val="22"/>
          <w:szCs w:val="22"/>
          <w:lang w:val="ka-GE"/>
        </w:rPr>
        <w:t>ანაზღაურების</w:t>
      </w:r>
      <w:r w:rsidR="004A078B">
        <w:rPr>
          <w:rFonts w:ascii="Sylfaen" w:hAnsi="Sylfaen" w:cs="Sylfaen"/>
          <w:noProof/>
          <w:sz w:val="22"/>
          <w:szCs w:val="22"/>
          <w:lang w:val="ka-GE"/>
        </w:rPr>
        <w:t xml:space="preserve"> ზრდა. აღსანიშნავია, რომ ამ ეტაპზე </w:t>
      </w:r>
      <w:r w:rsidR="004A078B">
        <w:rPr>
          <w:rFonts w:ascii="Sylfaen" w:hAnsi="Sylfaen"/>
          <w:sz w:val="22"/>
          <w:szCs w:val="22"/>
          <w:lang w:val="ka-GE"/>
        </w:rPr>
        <w:t>სამინისტრო მუშაობს მასწავლებელთა ანაზღაურების სისტემის რეფორმაზე და ბიუჯეტის პროექტის საბოლოო ვარიანტის წარმოდგენამდე სამინისტრო დეტალურად გააცნობს მასწავლებლებს და საზოგადოებას აღნიშნული რეფორმის შედეგებს.</w:t>
      </w:r>
    </w:p>
    <w:p w:rsidR="0013071C" w:rsidRPr="005478DA" w:rsidRDefault="0013071C" w:rsidP="0013071C">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0"/>
        <w:jc w:val="both"/>
        <w:rPr>
          <w:rFonts w:ascii="Sylfaen" w:hAnsi="Sylfaen" w:cs="Sylfaen"/>
          <w:noProof/>
          <w:sz w:val="22"/>
          <w:szCs w:val="22"/>
          <w:lang w:val="ka-GE"/>
        </w:rPr>
      </w:pPr>
      <w:r w:rsidRPr="005478DA">
        <w:rPr>
          <w:rFonts w:ascii="Sylfaen" w:hAnsi="Sylfaen" w:cs="Sylfaen"/>
          <w:noProof/>
          <w:sz w:val="22"/>
          <w:szCs w:val="22"/>
          <w:lang w:val="ka-GE"/>
        </w:rPr>
        <w:t>ამავე პროგრამის ფარგლებში 70,0 მლნ ლარზე მეტი გათვალისწინებულია საჯარო სკოლების კომპიუტერული ტექნიკითა და ლაბორატორიებით აღჭურვისათვის, ხოლო 50,0 მლნ ლარი პირველკლასელთა კომპიუტერებით უზრუნველსაყოფად;</w:t>
      </w:r>
    </w:p>
    <w:p w:rsidR="00DA7A88" w:rsidRPr="005478DA" w:rsidRDefault="001F6D62" w:rsidP="00C35A18">
      <w:pPr>
        <w:pStyle w:val="Norm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noProof/>
          <w:sz w:val="22"/>
          <w:szCs w:val="22"/>
          <w:lang w:val="ka-GE"/>
        </w:rPr>
      </w:pPr>
      <w:r w:rsidRPr="005478DA">
        <w:rPr>
          <w:rFonts w:ascii="Sylfaen" w:hAnsi="Sylfaen" w:cs="Sylfaen"/>
          <w:noProof/>
          <w:sz w:val="22"/>
          <w:szCs w:val="22"/>
          <w:lang w:val="ka-GE"/>
        </w:rPr>
        <w:t xml:space="preserve">პროფესიული განათლება - </w:t>
      </w:r>
      <w:r w:rsidR="00DA7A88" w:rsidRPr="005478DA">
        <w:rPr>
          <w:rFonts w:ascii="Sylfaen" w:hAnsi="Sylfaen" w:cs="Sylfaen"/>
          <w:noProof/>
          <w:sz w:val="22"/>
          <w:szCs w:val="22"/>
          <w:lang w:val="ka-GE"/>
        </w:rPr>
        <w:t>98,0</w:t>
      </w:r>
      <w:r w:rsidRPr="005478DA">
        <w:rPr>
          <w:rFonts w:ascii="Sylfaen" w:hAnsi="Sylfaen" w:cs="Sylfaen"/>
          <w:noProof/>
          <w:sz w:val="22"/>
          <w:szCs w:val="22"/>
          <w:lang w:val="ka-GE"/>
        </w:rPr>
        <w:t xml:space="preserve"> მლნ ლარი</w:t>
      </w:r>
      <w:r w:rsidR="00DA7A88" w:rsidRPr="005478DA">
        <w:rPr>
          <w:rFonts w:ascii="Sylfaen" w:hAnsi="Sylfaen" w:cs="Sylfaen"/>
          <w:noProof/>
          <w:sz w:val="22"/>
          <w:szCs w:val="22"/>
          <w:lang w:val="ka-GE"/>
        </w:rPr>
        <w:t>;</w:t>
      </w:r>
    </w:p>
    <w:p w:rsidR="001F6D62" w:rsidRPr="005478DA" w:rsidRDefault="001F6D62" w:rsidP="00C35A18">
      <w:pPr>
        <w:pStyle w:val="Norm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noProof/>
          <w:sz w:val="22"/>
          <w:szCs w:val="22"/>
          <w:lang w:val="ka-GE"/>
        </w:rPr>
      </w:pPr>
      <w:r w:rsidRPr="005478DA">
        <w:rPr>
          <w:rFonts w:ascii="Sylfaen" w:hAnsi="Sylfaen" w:cs="Sylfaen"/>
          <w:noProof/>
          <w:sz w:val="22"/>
          <w:szCs w:val="22"/>
          <w:lang w:val="ka-GE"/>
        </w:rPr>
        <w:t xml:space="preserve">უმაღლესი განათლება - </w:t>
      </w:r>
      <w:r w:rsidR="00DA7A88" w:rsidRPr="005478DA">
        <w:rPr>
          <w:rFonts w:ascii="Sylfaen" w:hAnsi="Sylfaen" w:cs="Sylfaen"/>
          <w:noProof/>
          <w:sz w:val="22"/>
          <w:szCs w:val="22"/>
          <w:lang w:val="ka-GE"/>
        </w:rPr>
        <w:t>162,4 მლნ ლარ</w:t>
      </w:r>
      <w:r w:rsidR="0049269C" w:rsidRPr="005478DA">
        <w:rPr>
          <w:rFonts w:ascii="Sylfaen" w:hAnsi="Sylfaen" w:cs="Sylfaen"/>
          <w:noProof/>
          <w:sz w:val="22"/>
          <w:szCs w:val="22"/>
          <w:lang w:val="ka-GE"/>
        </w:rPr>
        <w:t>ი</w:t>
      </w:r>
      <w:r w:rsidRPr="005478DA">
        <w:rPr>
          <w:rFonts w:ascii="Sylfaen" w:hAnsi="Sylfaen" w:cs="Sylfaen"/>
          <w:noProof/>
          <w:sz w:val="22"/>
          <w:szCs w:val="22"/>
          <w:lang w:val="ka-GE"/>
        </w:rPr>
        <w:t>;</w:t>
      </w:r>
    </w:p>
    <w:p w:rsidR="001F6D62" w:rsidRPr="005478DA" w:rsidRDefault="001F6D62" w:rsidP="001F6D62">
      <w:pPr>
        <w:pStyle w:val="Norm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noProof/>
          <w:sz w:val="22"/>
          <w:szCs w:val="22"/>
          <w:lang w:val="ka-GE"/>
        </w:rPr>
      </w:pPr>
      <w:r w:rsidRPr="005478DA">
        <w:rPr>
          <w:rFonts w:ascii="Sylfaen" w:hAnsi="Sylfaen" w:cs="Sylfaen"/>
          <w:noProof/>
          <w:sz w:val="22"/>
          <w:szCs w:val="22"/>
          <w:lang w:val="ka-GE"/>
        </w:rPr>
        <w:t xml:space="preserve">მეცნიერებისა და სამეცნიერო კვლევების ხელშეწყობა - </w:t>
      </w:r>
      <w:r w:rsidR="00780E0A" w:rsidRPr="005478DA">
        <w:rPr>
          <w:rFonts w:ascii="Sylfaen" w:hAnsi="Sylfaen" w:cs="Sylfaen"/>
          <w:noProof/>
          <w:sz w:val="22"/>
          <w:szCs w:val="22"/>
          <w:lang w:val="ka-GE"/>
        </w:rPr>
        <w:t>7</w:t>
      </w:r>
      <w:r w:rsidR="00DA7A88" w:rsidRPr="005478DA">
        <w:rPr>
          <w:rFonts w:ascii="Sylfaen" w:hAnsi="Sylfaen" w:cs="Sylfaen"/>
          <w:noProof/>
          <w:sz w:val="22"/>
          <w:szCs w:val="22"/>
          <w:lang w:val="ka-GE"/>
        </w:rPr>
        <w:t>8</w:t>
      </w:r>
      <w:r w:rsidRPr="005478DA">
        <w:rPr>
          <w:rFonts w:ascii="Sylfaen" w:hAnsi="Sylfaen" w:cs="Sylfaen"/>
          <w:noProof/>
          <w:sz w:val="22"/>
          <w:szCs w:val="22"/>
          <w:lang w:val="ka-GE"/>
        </w:rPr>
        <w:t>,</w:t>
      </w:r>
      <w:r w:rsidR="00DA7A88" w:rsidRPr="005478DA">
        <w:rPr>
          <w:rFonts w:ascii="Sylfaen" w:hAnsi="Sylfaen" w:cs="Sylfaen"/>
          <w:noProof/>
          <w:sz w:val="22"/>
          <w:szCs w:val="22"/>
          <w:lang w:val="ka-GE"/>
        </w:rPr>
        <w:t>2</w:t>
      </w:r>
      <w:r w:rsidRPr="005478DA">
        <w:rPr>
          <w:rFonts w:ascii="Sylfaen" w:hAnsi="Sylfaen" w:cs="Sylfaen"/>
          <w:noProof/>
          <w:sz w:val="22"/>
          <w:szCs w:val="22"/>
          <w:lang w:val="ka-GE"/>
        </w:rPr>
        <w:t xml:space="preserve"> მლნ ლარ</w:t>
      </w:r>
      <w:r w:rsidR="00DA7A88" w:rsidRPr="005478DA">
        <w:rPr>
          <w:rFonts w:ascii="Sylfaen" w:hAnsi="Sylfaen" w:cs="Sylfaen"/>
          <w:noProof/>
          <w:sz w:val="22"/>
          <w:szCs w:val="22"/>
          <w:lang w:val="ka-GE"/>
        </w:rPr>
        <w:t>ი;</w:t>
      </w:r>
    </w:p>
    <w:p w:rsidR="00DA7A88" w:rsidRPr="005478DA" w:rsidRDefault="001F6D62" w:rsidP="00C35A18">
      <w:pPr>
        <w:pStyle w:val="Norm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noProof/>
          <w:sz w:val="22"/>
          <w:szCs w:val="22"/>
          <w:lang w:val="ka-GE"/>
        </w:rPr>
      </w:pPr>
      <w:r w:rsidRPr="005478DA">
        <w:rPr>
          <w:rFonts w:ascii="Sylfaen" w:hAnsi="Sylfaen" w:cs="Sylfaen"/>
          <w:noProof/>
          <w:sz w:val="22"/>
          <w:szCs w:val="22"/>
          <w:lang w:val="ka-GE"/>
        </w:rPr>
        <w:t xml:space="preserve">ინკლუზიური განათლება - </w:t>
      </w:r>
      <w:r w:rsidR="00DA7A88" w:rsidRPr="005478DA">
        <w:rPr>
          <w:rFonts w:ascii="Sylfaen" w:hAnsi="Sylfaen" w:cs="Sylfaen"/>
          <w:noProof/>
          <w:sz w:val="22"/>
          <w:szCs w:val="22"/>
          <w:lang w:val="ka-GE"/>
        </w:rPr>
        <w:t>56,2</w:t>
      </w:r>
      <w:r w:rsidRPr="005478DA">
        <w:rPr>
          <w:rFonts w:ascii="Sylfaen" w:hAnsi="Sylfaen" w:cs="Sylfaen"/>
          <w:noProof/>
          <w:sz w:val="22"/>
          <w:szCs w:val="22"/>
          <w:lang w:val="ka-GE"/>
        </w:rPr>
        <w:t xml:space="preserve"> მლნ ლარ</w:t>
      </w:r>
      <w:r w:rsidR="0049269C" w:rsidRPr="005478DA">
        <w:rPr>
          <w:rFonts w:ascii="Sylfaen" w:hAnsi="Sylfaen" w:cs="Sylfaen"/>
          <w:noProof/>
          <w:sz w:val="22"/>
          <w:szCs w:val="22"/>
          <w:lang w:val="ka-GE"/>
        </w:rPr>
        <w:t>ი</w:t>
      </w:r>
      <w:r w:rsidR="00DA7A88" w:rsidRPr="005478DA">
        <w:rPr>
          <w:rFonts w:ascii="Sylfaen" w:hAnsi="Sylfaen" w:cs="Sylfaen"/>
          <w:noProof/>
          <w:sz w:val="22"/>
          <w:szCs w:val="22"/>
          <w:lang w:val="ka-GE"/>
        </w:rPr>
        <w:t>;</w:t>
      </w:r>
      <w:r w:rsidR="00056E12" w:rsidRPr="005478DA">
        <w:rPr>
          <w:rFonts w:ascii="Sylfaen" w:hAnsi="Sylfaen" w:cs="Sylfaen"/>
          <w:noProof/>
          <w:sz w:val="22"/>
          <w:szCs w:val="22"/>
          <w:lang w:val="ka-GE"/>
        </w:rPr>
        <w:t xml:space="preserve"> </w:t>
      </w:r>
    </w:p>
    <w:p w:rsidR="001F6D62" w:rsidRPr="005478DA" w:rsidRDefault="001F6D62" w:rsidP="00C35A18">
      <w:pPr>
        <w:pStyle w:val="Norm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noProof/>
          <w:sz w:val="22"/>
          <w:szCs w:val="22"/>
          <w:lang w:val="ka-GE"/>
        </w:rPr>
      </w:pPr>
      <w:r w:rsidRPr="005478DA">
        <w:rPr>
          <w:rFonts w:ascii="Sylfaen" w:hAnsi="Sylfaen" w:cs="Sylfaen"/>
          <w:noProof/>
          <w:sz w:val="22"/>
          <w:szCs w:val="22"/>
          <w:lang w:val="ka-GE"/>
        </w:rPr>
        <w:t xml:space="preserve">ინფრასტრუქტურის განვითარება - </w:t>
      </w:r>
      <w:r w:rsidR="004A078B">
        <w:rPr>
          <w:rFonts w:ascii="Sylfaen" w:hAnsi="Sylfaen" w:cs="Sylfaen"/>
          <w:noProof/>
          <w:sz w:val="22"/>
          <w:szCs w:val="22"/>
          <w:lang w:val="ka-GE"/>
        </w:rPr>
        <w:t>326</w:t>
      </w:r>
      <w:r w:rsidRPr="005478DA">
        <w:rPr>
          <w:rFonts w:ascii="Sylfaen" w:hAnsi="Sylfaen" w:cs="Sylfaen"/>
          <w:noProof/>
          <w:sz w:val="22"/>
          <w:szCs w:val="22"/>
          <w:lang w:val="ka-GE"/>
        </w:rPr>
        <w:t>,</w:t>
      </w:r>
      <w:r w:rsidR="004A078B">
        <w:rPr>
          <w:rFonts w:ascii="Sylfaen" w:hAnsi="Sylfaen" w:cs="Sylfaen"/>
          <w:noProof/>
          <w:sz w:val="22"/>
          <w:szCs w:val="22"/>
          <w:lang w:val="ka-GE"/>
        </w:rPr>
        <w:t>4</w:t>
      </w:r>
      <w:r w:rsidRPr="005478DA">
        <w:rPr>
          <w:rFonts w:ascii="Sylfaen" w:hAnsi="Sylfaen" w:cs="Sylfaen"/>
          <w:noProof/>
          <w:sz w:val="22"/>
          <w:szCs w:val="22"/>
          <w:lang w:val="ka-GE"/>
        </w:rPr>
        <w:t xml:space="preserve"> მლნ ლარ</w:t>
      </w:r>
      <w:r w:rsidR="0049269C" w:rsidRPr="005478DA">
        <w:rPr>
          <w:rFonts w:ascii="Sylfaen" w:hAnsi="Sylfaen" w:cs="Sylfaen"/>
          <w:noProof/>
          <w:sz w:val="22"/>
          <w:szCs w:val="22"/>
          <w:lang w:val="ka-GE"/>
        </w:rPr>
        <w:t>ი</w:t>
      </w:r>
      <w:r w:rsidRPr="005478DA">
        <w:rPr>
          <w:rFonts w:ascii="Sylfaen" w:hAnsi="Sylfaen" w:cs="Sylfaen"/>
          <w:noProof/>
          <w:sz w:val="22"/>
          <w:szCs w:val="22"/>
          <w:lang w:val="ka-GE"/>
        </w:rPr>
        <w:t>. მათ შორის:</w:t>
      </w:r>
    </w:p>
    <w:p w:rsidR="001F6D62" w:rsidRPr="005478DA" w:rsidRDefault="001F6D62" w:rsidP="001F6D62">
      <w:pPr>
        <w:pStyle w:val="Normal0"/>
        <w:numPr>
          <w:ilvl w:val="1"/>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noProof/>
          <w:sz w:val="22"/>
          <w:szCs w:val="22"/>
          <w:lang w:val="ka-GE"/>
        </w:rPr>
      </w:pPr>
      <w:r w:rsidRPr="005478DA">
        <w:rPr>
          <w:rFonts w:ascii="Sylfaen" w:hAnsi="Sylfaen" w:cs="Sylfaen"/>
          <w:noProof/>
          <w:sz w:val="22"/>
          <w:szCs w:val="22"/>
          <w:lang w:val="ka-GE"/>
        </w:rPr>
        <w:t xml:space="preserve">ზოგადსაგანმანათლებლო დაწესებულებების ინფრასტრუქტურის განვითარება - </w:t>
      </w:r>
      <w:r w:rsidR="0013071C" w:rsidRPr="005478DA">
        <w:rPr>
          <w:rFonts w:ascii="Sylfaen" w:hAnsi="Sylfaen" w:cs="Sylfaen"/>
          <w:noProof/>
          <w:sz w:val="22"/>
          <w:szCs w:val="22"/>
          <w:lang w:val="ka-GE"/>
        </w:rPr>
        <w:t>249,0</w:t>
      </w:r>
      <w:r w:rsidRPr="005478DA">
        <w:rPr>
          <w:rFonts w:ascii="Sylfaen" w:hAnsi="Sylfaen" w:cs="Sylfaen"/>
          <w:noProof/>
          <w:sz w:val="22"/>
          <w:szCs w:val="22"/>
          <w:lang w:val="ka-GE"/>
        </w:rPr>
        <w:t xml:space="preserve"> მლნ ლარ</w:t>
      </w:r>
      <w:r w:rsidR="0013071C" w:rsidRPr="005478DA">
        <w:rPr>
          <w:rFonts w:ascii="Sylfaen" w:hAnsi="Sylfaen" w:cs="Sylfaen"/>
          <w:noProof/>
          <w:sz w:val="22"/>
          <w:szCs w:val="22"/>
          <w:lang w:val="ka-GE"/>
        </w:rPr>
        <w:t>ზე მეტი</w:t>
      </w:r>
      <w:r w:rsidRPr="005478DA">
        <w:rPr>
          <w:rFonts w:ascii="Sylfaen" w:hAnsi="Sylfaen" w:cs="Sylfaen"/>
          <w:noProof/>
          <w:sz w:val="22"/>
          <w:szCs w:val="22"/>
          <w:lang w:val="ka-GE"/>
        </w:rPr>
        <w:t xml:space="preserve"> (საქართველოს რეგიონული განვითარებისა და ინფრასტრუქტურის სამინისტროს ასიგნებებში გათვალისწინებულ ასიგნებებთან ერთად </w:t>
      </w:r>
      <w:r w:rsidR="0013071C" w:rsidRPr="005478DA">
        <w:rPr>
          <w:rFonts w:ascii="Sylfaen" w:hAnsi="Sylfaen" w:cs="Sylfaen"/>
          <w:noProof/>
          <w:sz w:val="22"/>
          <w:szCs w:val="22"/>
          <w:lang w:val="ka-GE"/>
        </w:rPr>
        <w:t>გამოყოფილია</w:t>
      </w:r>
      <w:r w:rsidRPr="005478DA">
        <w:rPr>
          <w:rFonts w:ascii="Sylfaen" w:hAnsi="Sylfaen" w:cs="Sylfaen"/>
          <w:noProof/>
          <w:sz w:val="22"/>
          <w:szCs w:val="22"/>
          <w:lang w:val="ka-GE"/>
        </w:rPr>
        <w:t xml:space="preserve"> </w:t>
      </w:r>
      <w:r w:rsidR="0013071C" w:rsidRPr="005478DA">
        <w:rPr>
          <w:rFonts w:ascii="Sylfaen" w:hAnsi="Sylfaen" w:cs="Sylfaen"/>
          <w:noProof/>
          <w:sz w:val="22"/>
          <w:szCs w:val="22"/>
          <w:lang w:val="ka-GE"/>
        </w:rPr>
        <w:t>365,0</w:t>
      </w:r>
      <w:r w:rsidRPr="005478DA">
        <w:rPr>
          <w:rFonts w:ascii="Sylfaen" w:hAnsi="Sylfaen" w:cs="Sylfaen"/>
          <w:noProof/>
          <w:sz w:val="22"/>
          <w:szCs w:val="22"/>
          <w:lang w:val="ka-GE"/>
        </w:rPr>
        <w:t xml:space="preserve"> მლნ ლარ</w:t>
      </w:r>
      <w:r w:rsidR="0013071C" w:rsidRPr="005478DA">
        <w:rPr>
          <w:rFonts w:ascii="Sylfaen" w:hAnsi="Sylfaen" w:cs="Sylfaen"/>
          <w:noProof/>
          <w:sz w:val="22"/>
          <w:szCs w:val="22"/>
          <w:lang w:val="ka-GE"/>
        </w:rPr>
        <w:t>ზე მეტი</w:t>
      </w:r>
      <w:r w:rsidRPr="005478DA">
        <w:rPr>
          <w:rFonts w:ascii="Sylfaen" w:hAnsi="Sylfaen" w:cs="Sylfaen"/>
          <w:noProof/>
          <w:sz w:val="22"/>
          <w:szCs w:val="22"/>
          <w:lang w:val="ka-GE"/>
        </w:rPr>
        <w:t>);</w:t>
      </w:r>
    </w:p>
    <w:p w:rsidR="001F6D62" w:rsidRPr="00F94F85" w:rsidRDefault="001F6D62" w:rsidP="0013071C">
      <w:pPr>
        <w:pStyle w:val="Normal0"/>
        <w:numPr>
          <w:ilvl w:val="1"/>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5478DA">
        <w:rPr>
          <w:rFonts w:ascii="Sylfaen" w:hAnsi="Sylfaen" w:cs="Sylfaen"/>
          <w:noProof/>
          <w:sz w:val="22"/>
          <w:szCs w:val="22"/>
          <w:lang w:val="ka-GE"/>
        </w:rPr>
        <w:t xml:space="preserve">პროფესიული საგანმანათლებლო დაწესებულებების ინფრასტრუქტურის განვითარება - </w:t>
      </w:r>
      <w:r w:rsidR="009178E7">
        <w:rPr>
          <w:rFonts w:ascii="Sylfaen" w:hAnsi="Sylfaen" w:cs="Sylfaen"/>
          <w:noProof/>
          <w:sz w:val="22"/>
          <w:szCs w:val="22"/>
          <w:lang w:val="ka-GE"/>
        </w:rPr>
        <w:t>62</w:t>
      </w:r>
      <w:r w:rsidR="0013071C" w:rsidRPr="005478DA">
        <w:rPr>
          <w:rFonts w:ascii="Sylfaen" w:hAnsi="Sylfaen" w:cs="Sylfaen"/>
          <w:noProof/>
          <w:sz w:val="22"/>
          <w:szCs w:val="22"/>
          <w:lang w:val="ka-GE"/>
        </w:rPr>
        <w:t>,</w:t>
      </w:r>
      <w:r w:rsidR="009178E7">
        <w:rPr>
          <w:rFonts w:ascii="Sylfaen" w:hAnsi="Sylfaen" w:cs="Sylfaen"/>
          <w:noProof/>
          <w:sz w:val="22"/>
          <w:szCs w:val="22"/>
          <w:lang w:val="ka-GE"/>
        </w:rPr>
        <w:t>4</w:t>
      </w:r>
      <w:r w:rsidRPr="005478DA">
        <w:rPr>
          <w:rFonts w:ascii="Sylfaen" w:hAnsi="Sylfaen" w:cs="Sylfaen"/>
          <w:noProof/>
          <w:sz w:val="22"/>
          <w:szCs w:val="22"/>
          <w:lang w:val="ka-GE"/>
        </w:rPr>
        <w:t xml:space="preserve"> მლნ ლარი (მათ შორის, გათვალისწინებულია</w:t>
      </w:r>
      <w:r w:rsidRPr="00F94F85">
        <w:rPr>
          <w:rFonts w:ascii="Sylfaen" w:hAnsi="Sylfaen" w:cs="Sylfaen"/>
          <w:noProof/>
          <w:sz w:val="22"/>
          <w:szCs w:val="22"/>
          <w:lang w:val="ka-GE"/>
        </w:rPr>
        <w:t xml:space="preserve"> „პროფესიული განათლება </w:t>
      </w:r>
      <w:r w:rsidRPr="00F94F85">
        <w:rPr>
          <w:rFonts w:ascii="Sylfaen" w:hAnsi="Sylfaen" w:cs="Sylfaen"/>
          <w:noProof/>
          <w:sz w:val="22"/>
          <w:szCs w:val="22"/>
          <w:lang w:val="en-US"/>
        </w:rPr>
        <w:t>I</w:t>
      </w:r>
      <w:r w:rsidRPr="00F94F85">
        <w:rPr>
          <w:rFonts w:ascii="Sylfaen" w:hAnsi="Sylfaen" w:cs="Sylfaen"/>
          <w:noProof/>
          <w:sz w:val="22"/>
          <w:szCs w:val="22"/>
          <w:lang w:val="ka-GE"/>
        </w:rPr>
        <w:t xml:space="preserve"> (</w:t>
      </w:r>
      <w:r w:rsidRPr="00F94F85">
        <w:rPr>
          <w:rFonts w:ascii="Sylfaen" w:hAnsi="Sylfaen" w:cs="Sylfaen"/>
          <w:noProof/>
          <w:sz w:val="22"/>
          <w:szCs w:val="22"/>
          <w:lang w:val="en-US"/>
        </w:rPr>
        <w:t xml:space="preserve">KFW) </w:t>
      </w:r>
      <w:r w:rsidRPr="00F94F85">
        <w:rPr>
          <w:rFonts w:ascii="Sylfaen" w:hAnsi="Sylfaen" w:cs="Sylfaen"/>
          <w:noProof/>
          <w:sz w:val="22"/>
          <w:szCs w:val="22"/>
          <w:lang w:val="ka-GE"/>
        </w:rPr>
        <w:t>პროგრამის</w:t>
      </w:r>
      <w:r w:rsidR="0013071C">
        <w:rPr>
          <w:rFonts w:ascii="Sylfaen" w:hAnsi="Sylfaen" w:cs="Sylfaen"/>
          <w:noProof/>
          <w:sz w:val="22"/>
          <w:szCs w:val="22"/>
          <w:lang w:val="ka-GE"/>
        </w:rPr>
        <w:t xml:space="preserve"> და </w:t>
      </w:r>
      <w:r w:rsidR="0013071C" w:rsidRPr="0013071C">
        <w:rPr>
          <w:rFonts w:ascii="Sylfaen" w:hAnsi="Sylfaen" w:cs="Sylfaen"/>
          <w:noProof/>
          <w:sz w:val="22"/>
          <w:szCs w:val="22"/>
          <w:lang w:val="ka-GE"/>
        </w:rPr>
        <w:t>თანამედროვე უნარები უკეთესი დასაქმების სექტორის განვითარების პროგრამისთვის -  პროექტი (ADB)</w:t>
      </w:r>
      <w:r w:rsidRPr="00F94F85">
        <w:rPr>
          <w:rFonts w:ascii="Sylfaen" w:hAnsi="Sylfaen" w:cs="Sylfaen"/>
          <w:noProof/>
          <w:sz w:val="22"/>
          <w:szCs w:val="22"/>
          <w:lang w:val="ka-GE"/>
        </w:rPr>
        <w:t xml:space="preserve"> ფარგლებში განსაზღვრული სახსრები);</w:t>
      </w:r>
    </w:p>
    <w:p w:rsidR="001F6D62" w:rsidRPr="00F94F85" w:rsidRDefault="001F6D62" w:rsidP="001F6D62">
      <w:pPr>
        <w:pStyle w:val="Normal0"/>
        <w:numPr>
          <w:ilvl w:val="1"/>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F94F85">
        <w:rPr>
          <w:rFonts w:ascii="Sylfaen" w:hAnsi="Sylfaen" w:cs="Sylfaen"/>
          <w:noProof/>
          <w:sz w:val="22"/>
          <w:szCs w:val="22"/>
          <w:lang w:val="ka-GE"/>
        </w:rPr>
        <w:t xml:space="preserve">უმაღლესი საგანმანათლებლო და სამეცნიერო დაწესებულებების ინფრასტრუქტურის განვითარება - </w:t>
      </w:r>
      <w:r w:rsidR="00DA7A88">
        <w:rPr>
          <w:rFonts w:ascii="Sylfaen" w:hAnsi="Sylfaen" w:cs="Sylfaen"/>
          <w:noProof/>
          <w:sz w:val="22"/>
          <w:szCs w:val="22"/>
          <w:lang w:val="ka-GE"/>
        </w:rPr>
        <w:t>15,0</w:t>
      </w:r>
      <w:r w:rsidRPr="00F94F85">
        <w:rPr>
          <w:rFonts w:ascii="Sylfaen" w:hAnsi="Sylfaen" w:cs="Sylfaen"/>
          <w:noProof/>
          <w:sz w:val="22"/>
          <w:szCs w:val="22"/>
          <w:lang w:val="ka-GE"/>
        </w:rPr>
        <w:t xml:space="preserve"> მლნ ლარი.</w:t>
      </w:r>
    </w:p>
    <w:p w:rsidR="001F6D62" w:rsidRPr="00F94F85" w:rsidRDefault="001F6D62" w:rsidP="001F6D6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b/>
          <w:sz w:val="22"/>
          <w:szCs w:val="22"/>
          <w:lang w:val="ka-GE"/>
        </w:rPr>
      </w:pPr>
    </w:p>
    <w:p w:rsidR="001F6D62" w:rsidRPr="00F94F85" w:rsidRDefault="001F6D62" w:rsidP="001F6D6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noProof/>
          <w:sz w:val="22"/>
          <w:szCs w:val="22"/>
          <w:lang w:val="ka-GE"/>
        </w:rPr>
      </w:pPr>
      <w:r w:rsidRPr="00F94F85">
        <w:rPr>
          <w:rFonts w:ascii="Sylfaen" w:hAnsi="Sylfaen"/>
          <w:b/>
          <w:sz w:val="22"/>
          <w:szCs w:val="22"/>
          <w:lang w:val="ka-GE"/>
        </w:rPr>
        <w:t xml:space="preserve">კულტურის, სპორტისა და ახალგაზრდობის სამინისტროს </w:t>
      </w:r>
      <w:r w:rsidRPr="00F94F85">
        <w:rPr>
          <w:rFonts w:ascii="Sylfaen" w:hAnsi="Sylfaen"/>
          <w:sz w:val="22"/>
          <w:szCs w:val="22"/>
          <w:lang w:val="ka-GE"/>
        </w:rPr>
        <w:t xml:space="preserve">დაფინანსება განისაზღვრა </w:t>
      </w:r>
      <w:r>
        <w:rPr>
          <w:rFonts w:ascii="Sylfaen" w:hAnsi="Sylfaen"/>
          <w:sz w:val="22"/>
          <w:szCs w:val="22"/>
          <w:lang w:val="ka-GE"/>
        </w:rPr>
        <w:t>4</w:t>
      </w:r>
      <w:r w:rsidR="00DA7A88">
        <w:rPr>
          <w:rFonts w:ascii="Sylfaen" w:hAnsi="Sylfaen"/>
          <w:sz w:val="22"/>
          <w:szCs w:val="22"/>
          <w:lang w:val="ka-GE"/>
        </w:rPr>
        <w:t>60</w:t>
      </w:r>
      <w:r>
        <w:rPr>
          <w:rFonts w:ascii="Sylfaen" w:hAnsi="Sylfaen"/>
          <w:sz w:val="22"/>
          <w:szCs w:val="22"/>
          <w:lang w:val="ka-GE"/>
        </w:rPr>
        <w:t>,</w:t>
      </w:r>
      <w:r w:rsidR="00DA7A88">
        <w:rPr>
          <w:rFonts w:ascii="Sylfaen" w:hAnsi="Sylfaen"/>
          <w:sz w:val="22"/>
          <w:szCs w:val="22"/>
          <w:lang w:val="ka-GE"/>
        </w:rPr>
        <w:t>0</w:t>
      </w:r>
      <w:r w:rsidRPr="00F94F85">
        <w:rPr>
          <w:rFonts w:ascii="Sylfaen" w:hAnsi="Sylfaen"/>
          <w:sz w:val="22"/>
          <w:szCs w:val="22"/>
          <w:lang w:val="ka-GE"/>
        </w:rPr>
        <w:t xml:space="preserve"> მლნ ლარით, </w:t>
      </w:r>
      <w:r w:rsidRPr="00F94F85">
        <w:rPr>
          <w:rFonts w:ascii="Sylfaen" w:hAnsi="Sylfaen" w:cs="Sylfaen"/>
          <w:noProof/>
          <w:sz w:val="22"/>
          <w:szCs w:val="22"/>
          <w:lang w:val="ka-GE"/>
        </w:rPr>
        <w:t>მათ შორის თანხები ძირითადად მიიმართება შემდეგი პროგრამების განხორციელებაზე:</w:t>
      </w:r>
    </w:p>
    <w:p w:rsidR="001F6D62" w:rsidRPr="00F94F85" w:rsidRDefault="006A1BFB" w:rsidP="006A1BFB">
      <w:pPr>
        <w:pStyle w:val="Normal0"/>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6A1BFB">
        <w:rPr>
          <w:rFonts w:ascii="Sylfaen" w:hAnsi="Sylfaen"/>
          <w:sz w:val="22"/>
          <w:szCs w:val="22"/>
          <w:lang w:val="ka-GE"/>
        </w:rPr>
        <w:t>სახელოვნებო და სასპორტო სფეროში უმაღლესი განათლება</w:t>
      </w:r>
      <w:r>
        <w:rPr>
          <w:rFonts w:ascii="Sylfaen" w:hAnsi="Sylfaen"/>
          <w:sz w:val="22"/>
          <w:szCs w:val="22"/>
          <w:lang w:val="en-US"/>
        </w:rPr>
        <w:t xml:space="preserve"> </w:t>
      </w:r>
      <w:r w:rsidR="001F6D62" w:rsidRPr="00F94F85">
        <w:rPr>
          <w:rFonts w:ascii="Sylfaen" w:hAnsi="Sylfaen"/>
          <w:sz w:val="22"/>
          <w:szCs w:val="22"/>
          <w:lang w:val="ka-GE"/>
        </w:rPr>
        <w:t>-</w:t>
      </w:r>
      <w:r w:rsidR="0013071C">
        <w:rPr>
          <w:rFonts w:ascii="Sylfaen" w:hAnsi="Sylfaen"/>
          <w:sz w:val="22"/>
          <w:szCs w:val="22"/>
          <w:lang w:val="ka-GE"/>
        </w:rPr>
        <w:t>19,6 მლნ ლარი</w:t>
      </w:r>
      <w:r w:rsidR="001F6D62" w:rsidRPr="00F94F85">
        <w:rPr>
          <w:rFonts w:ascii="Sylfaen" w:hAnsi="Sylfaen"/>
          <w:sz w:val="22"/>
          <w:szCs w:val="22"/>
          <w:lang w:val="ka-GE"/>
        </w:rPr>
        <w:t>;</w:t>
      </w:r>
    </w:p>
    <w:p w:rsidR="001F6D62" w:rsidRPr="00F94F85" w:rsidRDefault="00DA7A88" w:rsidP="001F6D62">
      <w:pPr>
        <w:pStyle w:val="Normal0"/>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Pr>
          <w:rFonts w:ascii="Sylfaen" w:hAnsi="Sylfaen"/>
          <w:sz w:val="22"/>
          <w:szCs w:val="22"/>
          <w:lang w:val="ka-GE"/>
        </w:rPr>
        <w:t>ინფრასტრუქტურის განვითარება - 50</w:t>
      </w:r>
      <w:r w:rsidR="001F6D62" w:rsidRPr="00F94F85">
        <w:rPr>
          <w:rFonts w:ascii="Sylfaen" w:hAnsi="Sylfaen"/>
          <w:sz w:val="22"/>
          <w:szCs w:val="22"/>
          <w:lang w:val="ka-GE"/>
        </w:rPr>
        <w:t>.0 მლნ ლარი;</w:t>
      </w:r>
    </w:p>
    <w:p w:rsidR="001F6D62" w:rsidRPr="00F94F85" w:rsidRDefault="001F6D62" w:rsidP="001F6D62">
      <w:pPr>
        <w:pStyle w:val="Normal0"/>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F94F85">
        <w:rPr>
          <w:rFonts w:ascii="Sylfaen" w:hAnsi="Sylfaen"/>
          <w:sz w:val="22"/>
          <w:szCs w:val="22"/>
          <w:lang w:val="ka-GE"/>
        </w:rPr>
        <w:t xml:space="preserve">სახელოვნებო და სასპორტო დაწესებულებების ხელშეწყობა - </w:t>
      </w:r>
      <w:r w:rsidR="00DA7A88">
        <w:rPr>
          <w:rFonts w:ascii="Sylfaen" w:hAnsi="Sylfaen"/>
          <w:sz w:val="22"/>
          <w:szCs w:val="22"/>
          <w:lang w:val="ka-GE"/>
        </w:rPr>
        <w:t>7,8</w:t>
      </w:r>
      <w:r w:rsidRPr="00F94F85">
        <w:rPr>
          <w:rFonts w:ascii="Sylfaen" w:hAnsi="Sylfaen"/>
          <w:sz w:val="22"/>
          <w:szCs w:val="22"/>
          <w:lang w:val="ka-GE"/>
        </w:rPr>
        <w:t xml:space="preserve"> მლნ ლარი;</w:t>
      </w:r>
    </w:p>
    <w:p w:rsidR="001F6D62" w:rsidRPr="00F94F85" w:rsidRDefault="001F6D62" w:rsidP="001F6D62">
      <w:pPr>
        <w:pStyle w:val="Norm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F94F85">
        <w:rPr>
          <w:rFonts w:ascii="Sylfaen" w:hAnsi="Sylfaen"/>
          <w:sz w:val="22"/>
          <w:szCs w:val="22"/>
          <w:lang w:val="ka-GE"/>
        </w:rPr>
        <w:t xml:space="preserve">კულტურის განვითარების ხელშეწყობა - </w:t>
      </w:r>
      <w:r w:rsidR="00DA7A88">
        <w:rPr>
          <w:rFonts w:ascii="Sylfaen" w:hAnsi="Sylfaen"/>
          <w:sz w:val="22"/>
          <w:szCs w:val="22"/>
          <w:lang w:val="ka-GE"/>
        </w:rPr>
        <w:t>97,9</w:t>
      </w:r>
      <w:r w:rsidRPr="00F94F85">
        <w:rPr>
          <w:rFonts w:ascii="Sylfaen" w:hAnsi="Sylfaen"/>
          <w:sz w:val="22"/>
          <w:szCs w:val="22"/>
          <w:lang w:val="ka-GE"/>
        </w:rPr>
        <w:t xml:space="preserve"> მლნ ლარი;</w:t>
      </w:r>
    </w:p>
    <w:p w:rsidR="001F6D62" w:rsidRPr="00F94F85" w:rsidRDefault="001F6D62" w:rsidP="001F6D62">
      <w:pPr>
        <w:pStyle w:val="Norm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F94F85">
        <w:rPr>
          <w:rFonts w:ascii="Sylfaen" w:hAnsi="Sylfaen"/>
          <w:sz w:val="22"/>
          <w:szCs w:val="22"/>
          <w:lang w:val="ka-GE"/>
        </w:rPr>
        <w:t xml:space="preserve">კულტურული მემკვიდრეობის დაცვა და სამუზეუმო სისტემის სრულყოფა - </w:t>
      </w:r>
      <w:r w:rsidR="00DA7A88">
        <w:rPr>
          <w:rFonts w:ascii="Sylfaen" w:hAnsi="Sylfaen"/>
          <w:sz w:val="22"/>
          <w:szCs w:val="22"/>
          <w:lang w:val="ka-GE"/>
        </w:rPr>
        <w:t>40,2</w:t>
      </w:r>
      <w:r w:rsidRPr="00F94F85">
        <w:rPr>
          <w:rFonts w:ascii="Sylfaen" w:hAnsi="Sylfaen"/>
          <w:sz w:val="22"/>
          <w:szCs w:val="22"/>
          <w:lang w:val="ka-GE"/>
        </w:rPr>
        <w:t xml:space="preserve"> მლნ ლარ</w:t>
      </w:r>
      <w:r w:rsidR="00DA7A88">
        <w:rPr>
          <w:rFonts w:ascii="Sylfaen" w:hAnsi="Sylfaen"/>
          <w:sz w:val="22"/>
          <w:szCs w:val="22"/>
          <w:lang w:val="ka-GE"/>
        </w:rPr>
        <w:t>ამდე</w:t>
      </w:r>
      <w:r w:rsidRPr="00F94F85">
        <w:rPr>
          <w:rFonts w:ascii="Sylfaen" w:hAnsi="Sylfaen"/>
          <w:sz w:val="22"/>
          <w:szCs w:val="22"/>
          <w:lang w:val="ka-GE"/>
        </w:rPr>
        <w:t>;</w:t>
      </w:r>
    </w:p>
    <w:p w:rsidR="001F6D62" w:rsidRPr="00F94F85" w:rsidRDefault="001F6D62" w:rsidP="001F6D62">
      <w:pPr>
        <w:pStyle w:val="Norm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F94F85">
        <w:rPr>
          <w:rFonts w:ascii="Sylfaen" w:hAnsi="Sylfaen"/>
          <w:sz w:val="22"/>
          <w:szCs w:val="22"/>
          <w:lang w:val="ka-GE"/>
        </w:rPr>
        <w:t xml:space="preserve">მასობრივი და მაღალი მიღწევების სპორტის განვითარება და პოპულარიზაცია - </w:t>
      </w:r>
      <w:r w:rsidR="00DA7A88">
        <w:rPr>
          <w:rFonts w:ascii="Sylfaen" w:hAnsi="Sylfaen"/>
          <w:sz w:val="22"/>
          <w:szCs w:val="22"/>
          <w:lang w:val="ka-GE"/>
        </w:rPr>
        <w:t>180</w:t>
      </w:r>
      <w:r>
        <w:rPr>
          <w:rFonts w:ascii="Sylfaen" w:hAnsi="Sylfaen"/>
          <w:sz w:val="22"/>
          <w:szCs w:val="22"/>
          <w:lang w:val="ka-GE"/>
        </w:rPr>
        <w:t>,1</w:t>
      </w:r>
      <w:r w:rsidRPr="00F94F85">
        <w:rPr>
          <w:rFonts w:ascii="Sylfaen" w:hAnsi="Sylfaen"/>
          <w:sz w:val="22"/>
          <w:szCs w:val="22"/>
          <w:lang w:val="ka-GE"/>
        </w:rPr>
        <w:t xml:space="preserve"> მლნ ლარი; </w:t>
      </w:r>
    </w:p>
    <w:p w:rsidR="001F6D62" w:rsidRPr="00F94F85" w:rsidRDefault="001F6D62" w:rsidP="001F6D62">
      <w:pPr>
        <w:pStyle w:val="Norm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F94F85">
        <w:rPr>
          <w:rFonts w:ascii="Sylfaen" w:hAnsi="Sylfaen"/>
          <w:sz w:val="22"/>
          <w:szCs w:val="22"/>
          <w:lang w:val="ka-GE"/>
        </w:rPr>
        <w:t xml:space="preserve">კულტურისა და სპორტის მოღვაწეთა სოციალური დაცვისა და ხელშეწყობის ღონისძიებები - </w:t>
      </w:r>
      <w:r w:rsidR="00DA7A88">
        <w:rPr>
          <w:rFonts w:ascii="Sylfaen" w:hAnsi="Sylfaen"/>
          <w:sz w:val="22"/>
          <w:szCs w:val="22"/>
          <w:lang w:val="ka-GE"/>
        </w:rPr>
        <w:t>46,4</w:t>
      </w:r>
      <w:r w:rsidRPr="00F94F85">
        <w:rPr>
          <w:rFonts w:ascii="Sylfaen" w:hAnsi="Sylfaen"/>
          <w:sz w:val="22"/>
          <w:szCs w:val="22"/>
          <w:lang w:val="ka-GE"/>
        </w:rPr>
        <w:t xml:space="preserve"> მლნ ლარი;</w:t>
      </w:r>
    </w:p>
    <w:p w:rsidR="001F6D62" w:rsidRDefault="001F6D62" w:rsidP="001F6D62">
      <w:pPr>
        <w:pStyle w:val="Norm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Pr>
          <w:rFonts w:ascii="Sylfaen" w:hAnsi="Sylfaen"/>
          <w:sz w:val="22"/>
          <w:szCs w:val="22"/>
          <w:lang w:val="ka-GE"/>
        </w:rPr>
        <w:t xml:space="preserve">ახალგაზრდობის ხელშეწყობა - </w:t>
      </w:r>
      <w:r w:rsidR="00DA7A88">
        <w:rPr>
          <w:rFonts w:ascii="Sylfaen" w:hAnsi="Sylfaen"/>
          <w:sz w:val="22"/>
          <w:szCs w:val="22"/>
          <w:lang w:val="ka-GE"/>
        </w:rPr>
        <w:t>8,0</w:t>
      </w:r>
      <w:r w:rsidRPr="00F94F85">
        <w:rPr>
          <w:rFonts w:ascii="Sylfaen" w:hAnsi="Sylfaen"/>
          <w:sz w:val="22"/>
          <w:szCs w:val="22"/>
          <w:lang w:val="ka-GE"/>
        </w:rPr>
        <w:t xml:space="preserve"> მლნ ლარ</w:t>
      </w:r>
      <w:r w:rsidR="00DA7A88">
        <w:rPr>
          <w:rFonts w:ascii="Sylfaen" w:hAnsi="Sylfaen"/>
          <w:sz w:val="22"/>
          <w:szCs w:val="22"/>
          <w:lang w:val="ka-GE"/>
        </w:rPr>
        <w:t>ი</w:t>
      </w:r>
      <w:r w:rsidRPr="00F94F85">
        <w:rPr>
          <w:rFonts w:ascii="Sylfaen" w:hAnsi="Sylfaen"/>
          <w:sz w:val="22"/>
          <w:szCs w:val="22"/>
          <w:lang w:val="ka-GE"/>
        </w:rPr>
        <w:t>.</w:t>
      </w:r>
    </w:p>
    <w:p w:rsidR="006A1BFB" w:rsidRDefault="006A1BFB" w:rsidP="006A1B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Pr>
          <w:rFonts w:ascii="Sylfaen" w:hAnsi="Sylfaen"/>
          <w:sz w:val="22"/>
          <w:szCs w:val="22"/>
          <w:lang w:val="ka-GE"/>
        </w:rPr>
        <w:lastRenderedPageBreak/>
        <w:tab/>
      </w:r>
    </w:p>
    <w:p w:rsidR="00FF6EE8" w:rsidRPr="00F94F85" w:rsidRDefault="00FF6EE8"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F94F85">
        <w:rPr>
          <w:rFonts w:ascii="Sylfaen" w:hAnsi="Sylfaen" w:cs="Sylfaen"/>
          <w:b/>
          <w:noProof/>
          <w:sz w:val="22"/>
          <w:szCs w:val="22"/>
          <w:lang w:val="ka-GE"/>
        </w:rPr>
        <w:t>რეგიონული განვითარებისა და ინფრასტრუქტურის სამინისტროს</w:t>
      </w:r>
      <w:r w:rsidRPr="00F94F85">
        <w:rPr>
          <w:rFonts w:ascii="Sylfaen" w:hAnsi="Sylfaen" w:cs="Sylfaen"/>
          <w:noProof/>
          <w:sz w:val="22"/>
          <w:szCs w:val="22"/>
          <w:lang w:val="ka-GE"/>
        </w:rPr>
        <w:t xml:space="preserve"> დაფინანსება განისაზღვრა </w:t>
      </w:r>
      <w:r w:rsidR="004E41E4" w:rsidRPr="00F94F85">
        <w:rPr>
          <w:rFonts w:ascii="Sylfaen" w:hAnsi="Sylfaen" w:cs="Sylfaen"/>
          <w:noProof/>
          <w:sz w:val="22"/>
          <w:szCs w:val="22"/>
          <w:lang w:val="ka-GE"/>
        </w:rPr>
        <w:t xml:space="preserve">             </w:t>
      </w:r>
      <w:r w:rsidR="00DA7A88">
        <w:rPr>
          <w:rFonts w:ascii="Sylfaen" w:hAnsi="Sylfaen" w:cs="Sylfaen"/>
          <w:noProof/>
          <w:sz w:val="22"/>
          <w:szCs w:val="22"/>
          <w:lang w:val="ka-GE"/>
        </w:rPr>
        <w:t>3 350</w:t>
      </w:r>
      <w:r w:rsidR="00F94F85" w:rsidRPr="00F94F85">
        <w:rPr>
          <w:rFonts w:ascii="Sylfaen" w:hAnsi="Sylfaen" w:cs="Sylfaen"/>
          <w:noProof/>
          <w:sz w:val="22"/>
          <w:szCs w:val="22"/>
          <w:lang w:val="ka-GE"/>
        </w:rPr>
        <w:t>.9</w:t>
      </w:r>
      <w:r w:rsidRPr="00F94F85">
        <w:rPr>
          <w:rFonts w:ascii="Sylfaen" w:hAnsi="Sylfaen" w:cs="Sylfaen"/>
          <w:noProof/>
          <w:sz w:val="22"/>
          <w:szCs w:val="22"/>
          <w:lang w:val="ka-GE"/>
        </w:rPr>
        <w:t xml:space="preserve"> მლნ ლარით, მათ შორის</w:t>
      </w:r>
      <w:r w:rsidR="00134716" w:rsidRPr="00F94F85">
        <w:rPr>
          <w:rFonts w:ascii="Sylfaen" w:hAnsi="Sylfaen" w:cs="Sylfaen"/>
          <w:noProof/>
          <w:sz w:val="22"/>
          <w:szCs w:val="22"/>
          <w:lang w:val="ka-GE"/>
        </w:rPr>
        <w:t xml:space="preserve"> საბიუჯეტო სახსრე</w:t>
      </w:r>
      <w:r w:rsidR="009C3D69" w:rsidRPr="00F94F85">
        <w:rPr>
          <w:rFonts w:ascii="Sylfaen" w:hAnsi="Sylfaen" w:cs="Sylfaen"/>
          <w:noProof/>
          <w:sz w:val="22"/>
          <w:szCs w:val="22"/>
          <w:lang w:val="ka-GE"/>
        </w:rPr>
        <w:t>ბის ნაწილშ</w:t>
      </w:r>
      <w:r w:rsidR="00F94F85" w:rsidRPr="00F94F85">
        <w:rPr>
          <w:rFonts w:ascii="Sylfaen" w:hAnsi="Sylfaen" w:cs="Sylfaen"/>
          <w:noProof/>
          <w:sz w:val="22"/>
          <w:szCs w:val="22"/>
          <w:lang w:val="ka-GE"/>
        </w:rPr>
        <w:t xml:space="preserve">ი გათვალისწინებულია </w:t>
      </w:r>
      <w:r w:rsidR="00DA7A88">
        <w:rPr>
          <w:rFonts w:ascii="Sylfaen" w:hAnsi="Sylfaen" w:cs="Sylfaen"/>
          <w:noProof/>
          <w:sz w:val="22"/>
          <w:szCs w:val="22"/>
          <w:lang w:val="ka-GE"/>
        </w:rPr>
        <w:t>2 200</w:t>
      </w:r>
      <w:r w:rsidR="006A1BFB">
        <w:rPr>
          <w:rFonts w:ascii="Sylfaen" w:hAnsi="Sylfaen" w:cs="Sylfaen"/>
          <w:noProof/>
          <w:sz w:val="22"/>
          <w:szCs w:val="22"/>
          <w:lang w:val="ka-GE"/>
        </w:rPr>
        <w:t>,3</w:t>
      </w:r>
      <w:r w:rsidR="009C3D69" w:rsidRPr="00F94F85">
        <w:rPr>
          <w:rFonts w:ascii="Sylfaen" w:hAnsi="Sylfaen" w:cs="Sylfaen"/>
          <w:noProof/>
          <w:sz w:val="22"/>
          <w:szCs w:val="22"/>
          <w:lang w:val="ka-GE"/>
        </w:rPr>
        <w:t xml:space="preserve"> მლნ ლარი, </w:t>
      </w:r>
      <w:r w:rsidR="000F71B3" w:rsidRPr="00F94F85">
        <w:rPr>
          <w:rFonts w:ascii="Sylfaen" w:hAnsi="Sylfaen" w:cs="Sylfaen"/>
          <w:noProof/>
          <w:sz w:val="22"/>
          <w:szCs w:val="22"/>
          <w:lang w:val="ka-GE"/>
        </w:rPr>
        <w:t xml:space="preserve">გრანტებში </w:t>
      </w:r>
      <w:r w:rsidR="00DA7A88">
        <w:rPr>
          <w:rFonts w:ascii="Sylfaen" w:hAnsi="Sylfaen" w:cs="Sylfaen"/>
          <w:noProof/>
          <w:sz w:val="22"/>
          <w:szCs w:val="22"/>
          <w:lang w:val="ka-GE"/>
        </w:rPr>
        <w:t>18,4</w:t>
      </w:r>
      <w:r w:rsidR="00A5679F">
        <w:rPr>
          <w:rFonts w:ascii="Sylfaen" w:hAnsi="Sylfaen" w:cs="Sylfaen"/>
          <w:noProof/>
          <w:sz w:val="22"/>
          <w:szCs w:val="22"/>
          <w:lang w:val="ka-GE"/>
        </w:rPr>
        <w:t xml:space="preserve"> მლნ ლარი</w:t>
      </w:r>
      <w:r w:rsidR="004A078B">
        <w:rPr>
          <w:rFonts w:ascii="Sylfaen" w:hAnsi="Sylfaen" w:cs="Sylfaen"/>
          <w:noProof/>
          <w:sz w:val="22"/>
          <w:szCs w:val="22"/>
          <w:lang w:val="ka-GE"/>
        </w:rPr>
        <w:t>, ხოლო</w:t>
      </w:r>
      <w:r w:rsidR="009C3D69" w:rsidRPr="00F94F85">
        <w:rPr>
          <w:rFonts w:ascii="Sylfaen" w:hAnsi="Sylfaen" w:cs="Sylfaen"/>
          <w:noProof/>
          <w:sz w:val="22"/>
          <w:szCs w:val="22"/>
          <w:lang w:val="ka-GE"/>
        </w:rPr>
        <w:t xml:space="preserve"> </w:t>
      </w:r>
      <w:r w:rsidR="000F71B3" w:rsidRPr="00F94F85">
        <w:rPr>
          <w:rFonts w:ascii="Sylfaen" w:hAnsi="Sylfaen" w:cs="Sylfaen"/>
          <w:noProof/>
          <w:sz w:val="22"/>
          <w:szCs w:val="22"/>
          <w:lang w:val="ka-GE"/>
        </w:rPr>
        <w:t>კრედიტები</w:t>
      </w:r>
      <w:r w:rsidR="0013071C">
        <w:rPr>
          <w:rFonts w:ascii="Sylfaen" w:hAnsi="Sylfaen" w:cs="Sylfaen"/>
          <w:noProof/>
          <w:sz w:val="22"/>
          <w:szCs w:val="22"/>
          <w:lang w:val="ka-GE"/>
        </w:rPr>
        <w:t xml:space="preserve">ს ნაწილში </w:t>
      </w:r>
      <w:r w:rsidR="00DA7A88">
        <w:rPr>
          <w:rFonts w:ascii="Sylfaen" w:hAnsi="Sylfaen" w:cs="Sylfaen"/>
          <w:noProof/>
          <w:sz w:val="22"/>
          <w:szCs w:val="22"/>
          <w:lang w:val="ka-GE"/>
        </w:rPr>
        <w:t>1 132,2</w:t>
      </w:r>
      <w:r w:rsidR="0013071C">
        <w:rPr>
          <w:rFonts w:ascii="Sylfaen" w:hAnsi="Sylfaen" w:cs="Sylfaen"/>
          <w:noProof/>
          <w:sz w:val="22"/>
          <w:szCs w:val="22"/>
          <w:lang w:val="ka-GE"/>
        </w:rPr>
        <w:t xml:space="preserve"> მლნ ლარი</w:t>
      </w:r>
      <w:r w:rsidR="009C3D69" w:rsidRPr="00F94F85">
        <w:rPr>
          <w:rFonts w:ascii="Sylfaen" w:hAnsi="Sylfaen" w:cs="Sylfaen"/>
          <w:noProof/>
          <w:sz w:val="22"/>
          <w:szCs w:val="22"/>
          <w:lang w:val="ka-GE"/>
        </w:rPr>
        <w:t xml:space="preserve">. </w:t>
      </w:r>
      <w:r w:rsidRPr="00F94F85">
        <w:rPr>
          <w:rFonts w:ascii="Sylfaen" w:hAnsi="Sylfaen" w:cs="Sylfaen"/>
          <w:noProof/>
          <w:sz w:val="22"/>
          <w:szCs w:val="22"/>
          <w:lang w:val="ka-GE"/>
        </w:rPr>
        <w:t xml:space="preserve">ძირითადი პროგრამების მიხედვით </w:t>
      </w:r>
      <w:r w:rsidR="00F9425D" w:rsidRPr="00F94F85">
        <w:rPr>
          <w:rFonts w:ascii="Sylfaen" w:hAnsi="Sylfaen" w:cs="Sylfaen"/>
          <w:noProof/>
          <w:sz w:val="22"/>
          <w:szCs w:val="22"/>
          <w:lang w:val="ka-GE"/>
        </w:rPr>
        <w:t>ასიგნებები განისაზღვრა შემდეგი ოდენობით:</w:t>
      </w:r>
    </w:p>
    <w:p w:rsidR="00F94F85" w:rsidRPr="00F94F85" w:rsidRDefault="00F9425D" w:rsidP="00715AE4">
      <w:pPr>
        <w:pStyle w:val="Norm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F94F85">
        <w:rPr>
          <w:rFonts w:ascii="Sylfaen" w:hAnsi="Sylfaen" w:cs="Sylfaen"/>
          <w:b/>
          <w:noProof/>
          <w:sz w:val="22"/>
          <w:szCs w:val="22"/>
          <w:lang w:val="ka-GE"/>
        </w:rPr>
        <w:t>საგზაო ინფრასტრუქტურის გაუმჯობესების ღონისძიებები</w:t>
      </w:r>
      <w:r w:rsidRPr="00F94F85">
        <w:rPr>
          <w:rFonts w:ascii="Sylfaen" w:hAnsi="Sylfaen" w:cs="Sylfaen"/>
          <w:noProof/>
          <w:sz w:val="22"/>
          <w:szCs w:val="22"/>
          <w:lang w:val="ka-GE"/>
        </w:rPr>
        <w:t xml:space="preserve"> -</w:t>
      </w:r>
      <w:r w:rsidR="009A7619" w:rsidRPr="00F94F85">
        <w:rPr>
          <w:rFonts w:ascii="Sylfaen" w:hAnsi="Sylfaen" w:cs="Sylfaen"/>
          <w:noProof/>
          <w:sz w:val="22"/>
          <w:szCs w:val="22"/>
          <w:lang w:val="ka-GE"/>
        </w:rPr>
        <w:t xml:space="preserve"> </w:t>
      </w:r>
      <w:r w:rsidR="00DA7A88">
        <w:rPr>
          <w:rFonts w:ascii="Sylfaen" w:hAnsi="Sylfaen" w:cs="Sylfaen"/>
          <w:noProof/>
          <w:sz w:val="22"/>
          <w:szCs w:val="22"/>
          <w:lang w:val="ka-GE"/>
        </w:rPr>
        <w:t>1 933,6</w:t>
      </w:r>
      <w:r w:rsidRPr="00F94F85">
        <w:rPr>
          <w:rFonts w:ascii="Sylfaen" w:hAnsi="Sylfaen" w:cs="Sylfaen"/>
          <w:noProof/>
          <w:sz w:val="22"/>
          <w:szCs w:val="22"/>
          <w:lang w:val="ka-GE"/>
        </w:rPr>
        <w:t xml:space="preserve"> მლნ ლარი</w:t>
      </w:r>
      <w:r w:rsidR="006A1BFB">
        <w:rPr>
          <w:rFonts w:ascii="Sylfaen" w:hAnsi="Sylfaen" w:cs="Sylfaen"/>
          <w:noProof/>
          <w:sz w:val="22"/>
          <w:szCs w:val="22"/>
          <w:lang w:val="ka-GE"/>
        </w:rPr>
        <w:t>, მათ შორის ჩქაროსნული მა</w:t>
      </w:r>
      <w:r w:rsidR="00E0538B">
        <w:rPr>
          <w:rFonts w:ascii="Sylfaen" w:hAnsi="Sylfaen" w:cs="Sylfaen"/>
          <w:noProof/>
          <w:sz w:val="22"/>
          <w:szCs w:val="22"/>
          <w:lang w:val="ka-GE"/>
        </w:rPr>
        <w:t>გისტრალ</w:t>
      </w:r>
      <w:r w:rsidR="006A1BFB">
        <w:rPr>
          <w:rFonts w:ascii="Sylfaen" w:hAnsi="Sylfaen" w:cs="Sylfaen"/>
          <w:noProof/>
          <w:sz w:val="22"/>
          <w:szCs w:val="22"/>
          <w:lang w:val="ka-GE"/>
        </w:rPr>
        <w:t>ების მშენებლობაზე გათვალისწინებულია 1 2</w:t>
      </w:r>
      <w:r w:rsidR="00DA7A88">
        <w:rPr>
          <w:rFonts w:ascii="Sylfaen" w:hAnsi="Sylfaen" w:cs="Sylfaen"/>
          <w:noProof/>
          <w:sz w:val="22"/>
          <w:szCs w:val="22"/>
          <w:lang w:val="ka-GE"/>
        </w:rPr>
        <w:t>25</w:t>
      </w:r>
      <w:r w:rsidR="006A1BFB">
        <w:rPr>
          <w:rFonts w:ascii="Sylfaen" w:hAnsi="Sylfaen" w:cs="Sylfaen"/>
          <w:noProof/>
          <w:sz w:val="22"/>
          <w:szCs w:val="22"/>
          <w:lang w:val="ka-GE"/>
        </w:rPr>
        <w:t>,</w:t>
      </w:r>
      <w:r w:rsidR="00DA7A88">
        <w:rPr>
          <w:rFonts w:ascii="Sylfaen" w:hAnsi="Sylfaen" w:cs="Sylfaen"/>
          <w:noProof/>
          <w:sz w:val="22"/>
          <w:szCs w:val="22"/>
          <w:lang w:val="ka-GE"/>
        </w:rPr>
        <w:t>0</w:t>
      </w:r>
      <w:r w:rsidR="006A1BFB">
        <w:rPr>
          <w:rFonts w:ascii="Sylfaen" w:hAnsi="Sylfaen" w:cs="Sylfaen"/>
          <w:noProof/>
          <w:sz w:val="22"/>
          <w:szCs w:val="22"/>
          <w:lang w:val="ka-GE"/>
        </w:rPr>
        <w:t xml:space="preserve"> მლნ ლარი;</w:t>
      </w:r>
    </w:p>
    <w:p w:rsidR="00CF3518" w:rsidRPr="00F94F85" w:rsidRDefault="00FF6EE8" w:rsidP="00715AE4">
      <w:pPr>
        <w:pStyle w:val="Norm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F94F85">
        <w:rPr>
          <w:rFonts w:ascii="Sylfaen" w:hAnsi="Sylfaen" w:cs="Sylfaen"/>
          <w:b/>
          <w:noProof/>
          <w:sz w:val="22"/>
          <w:szCs w:val="22"/>
          <w:lang w:val="ka-GE"/>
        </w:rPr>
        <w:t>რეგიონული და მუნიციპალური ინფრასტრუქტურის რეაბილიტაცია</w:t>
      </w:r>
      <w:r w:rsidRPr="00F94F85">
        <w:rPr>
          <w:rFonts w:ascii="Sylfaen" w:hAnsi="Sylfaen" w:cs="Sylfaen"/>
          <w:noProof/>
          <w:sz w:val="22"/>
          <w:szCs w:val="22"/>
          <w:lang w:val="ka-GE"/>
        </w:rPr>
        <w:t xml:space="preserve"> </w:t>
      </w:r>
      <w:r w:rsidR="00F9425D" w:rsidRPr="00F94F85">
        <w:rPr>
          <w:rFonts w:ascii="Sylfaen" w:hAnsi="Sylfaen" w:cs="Sylfaen"/>
          <w:noProof/>
          <w:sz w:val="22"/>
          <w:szCs w:val="22"/>
          <w:lang w:val="ka-GE"/>
        </w:rPr>
        <w:t xml:space="preserve">- </w:t>
      </w:r>
      <w:r w:rsidR="00DA7A88">
        <w:rPr>
          <w:rFonts w:ascii="Sylfaen" w:hAnsi="Sylfaen" w:cs="Sylfaen"/>
          <w:noProof/>
          <w:sz w:val="22"/>
          <w:szCs w:val="22"/>
          <w:lang w:val="ka-GE"/>
        </w:rPr>
        <w:t>322,1</w:t>
      </w:r>
      <w:r w:rsidRPr="00F94F85">
        <w:rPr>
          <w:rFonts w:ascii="Sylfaen" w:hAnsi="Sylfaen" w:cs="Sylfaen"/>
          <w:noProof/>
          <w:sz w:val="22"/>
          <w:szCs w:val="22"/>
          <w:lang w:val="ka-GE"/>
        </w:rPr>
        <w:t xml:space="preserve"> მლნ ლარ</w:t>
      </w:r>
      <w:r w:rsidR="00F94F85" w:rsidRPr="00F94F85">
        <w:rPr>
          <w:rFonts w:ascii="Sylfaen" w:hAnsi="Sylfaen" w:cs="Sylfaen"/>
          <w:noProof/>
          <w:sz w:val="22"/>
          <w:szCs w:val="22"/>
          <w:lang w:val="ka-GE"/>
        </w:rPr>
        <w:t>ი;</w:t>
      </w:r>
    </w:p>
    <w:p w:rsidR="00CF3518" w:rsidRPr="00F94F85" w:rsidRDefault="00FF6EE8" w:rsidP="00715AE4">
      <w:pPr>
        <w:pStyle w:val="Norm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F94F85">
        <w:rPr>
          <w:rFonts w:ascii="Sylfaen" w:hAnsi="Sylfaen" w:cs="Sylfaen"/>
          <w:b/>
          <w:noProof/>
          <w:sz w:val="22"/>
          <w:szCs w:val="22"/>
          <w:lang w:val="ka-GE"/>
        </w:rPr>
        <w:t>წყალმომარაგების ინფრასტრუქტურის აღდგენა-რეაბილიტაცია</w:t>
      </w:r>
      <w:r w:rsidRPr="00F94F85">
        <w:rPr>
          <w:rFonts w:ascii="Sylfaen" w:hAnsi="Sylfaen" w:cs="Sylfaen"/>
          <w:noProof/>
          <w:sz w:val="22"/>
          <w:szCs w:val="22"/>
          <w:lang w:val="ka-GE"/>
        </w:rPr>
        <w:t xml:space="preserve"> </w:t>
      </w:r>
      <w:r w:rsidR="00F9425D" w:rsidRPr="00F94F85">
        <w:rPr>
          <w:rFonts w:ascii="Sylfaen" w:hAnsi="Sylfaen" w:cs="Sylfaen"/>
          <w:noProof/>
          <w:sz w:val="22"/>
          <w:szCs w:val="22"/>
          <w:lang w:val="ka-GE"/>
        </w:rPr>
        <w:t>-</w:t>
      </w:r>
      <w:r w:rsidR="00CF3518" w:rsidRPr="00F94F85">
        <w:rPr>
          <w:rFonts w:ascii="Sylfaen" w:hAnsi="Sylfaen" w:cs="Sylfaen"/>
          <w:noProof/>
          <w:sz w:val="22"/>
          <w:szCs w:val="22"/>
          <w:lang w:val="ka-GE"/>
        </w:rPr>
        <w:t xml:space="preserve"> </w:t>
      </w:r>
      <w:r w:rsidR="00DA7A88">
        <w:rPr>
          <w:rFonts w:ascii="Sylfaen" w:hAnsi="Sylfaen" w:cs="Sylfaen"/>
          <w:noProof/>
          <w:sz w:val="22"/>
          <w:szCs w:val="22"/>
          <w:lang w:val="ka-GE"/>
        </w:rPr>
        <w:t>53</w:t>
      </w:r>
      <w:r w:rsidR="00F94F85">
        <w:rPr>
          <w:rFonts w:ascii="Sylfaen" w:hAnsi="Sylfaen" w:cs="Sylfaen"/>
          <w:noProof/>
          <w:sz w:val="22"/>
          <w:szCs w:val="22"/>
          <w:lang w:val="ka-GE"/>
        </w:rPr>
        <w:t>0,0 მლნ ლარი;</w:t>
      </w:r>
    </w:p>
    <w:p w:rsidR="00CF3518" w:rsidRPr="00F94F85" w:rsidRDefault="00CF3518" w:rsidP="00715AE4">
      <w:pPr>
        <w:pStyle w:val="Norm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noProof/>
          <w:sz w:val="22"/>
          <w:szCs w:val="22"/>
          <w:lang w:val="ka-GE"/>
        </w:rPr>
      </w:pPr>
      <w:r w:rsidRPr="00F94F85">
        <w:rPr>
          <w:rFonts w:ascii="Sylfaen" w:hAnsi="Sylfaen" w:cs="Sylfaen"/>
          <w:b/>
          <w:noProof/>
          <w:sz w:val="22"/>
          <w:szCs w:val="22"/>
          <w:lang w:val="ka-GE"/>
        </w:rPr>
        <w:t xml:space="preserve">მყარი ნარჩენების მართვის პროგრამა </w:t>
      </w:r>
      <w:r w:rsidRPr="00F94F85">
        <w:rPr>
          <w:rFonts w:ascii="Sylfaen" w:hAnsi="Sylfaen" w:cs="Sylfaen"/>
          <w:noProof/>
          <w:sz w:val="22"/>
          <w:szCs w:val="22"/>
          <w:lang w:val="ka-GE"/>
        </w:rPr>
        <w:t xml:space="preserve">- </w:t>
      </w:r>
      <w:r w:rsidR="00F94F85">
        <w:rPr>
          <w:rFonts w:ascii="Sylfaen" w:hAnsi="Sylfaen" w:cs="Sylfaen"/>
          <w:noProof/>
          <w:sz w:val="22"/>
          <w:szCs w:val="22"/>
          <w:lang w:val="ka-GE"/>
        </w:rPr>
        <w:t>6</w:t>
      </w:r>
      <w:r w:rsidR="00DA7A88">
        <w:rPr>
          <w:rFonts w:ascii="Sylfaen" w:hAnsi="Sylfaen" w:cs="Sylfaen"/>
          <w:noProof/>
          <w:sz w:val="22"/>
          <w:szCs w:val="22"/>
          <w:lang w:val="ka-GE"/>
        </w:rPr>
        <w:t>5</w:t>
      </w:r>
      <w:r w:rsidR="00F94F85">
        <w:rPr>
          <w:rFonts w:ascii="Sylfaen" w:hAnsi="Sylfaen" w:cs="Sylfaen"/>
          <w:noProof/>
          <w:sz w:val="22"/>
          <w:szCs w:val="22"/>
          <w:lang w:val="ka-GE"/>
        </w:rPr>
        <w:t>,0</w:t>
      </w:r>
      <w:r w:rsidR="004E5E5A" w:rsidRPr="00F94F85">
        <w:rPr>
          <w:rFonts w:ascii="Sylfaen" w:hAnsi="Sylfaen" w:cs="Sylfaen"/>
          <w:noProof/>
          <w:sz w:val="22"/>
          <w:szCs w:val="22"/>
          <w:lang w:val="ka-GE"/>
        </w:rPr>
        <w:t xml:space="preserve"> მლნ ლარ</w:t>
      </w:r>
      <w:r w:rsidR="00F94F85">
        <w:rPr>
          <w:rFonts w:ascii="Sylfaen" w:hAnsi="Sylfaen" w:cs="Sylfaen"/>
          <w:noProof/>
          <w:sz w:val="22"/>
          <w:szCs w:val="22"/>
          <w:lang w:val="ka-GE"/>
        </w:rPr>
        <w:t>ი</w:t>
      </w:r>
      <w:r w:rsidR="004E5E5A" w:rsidRPr="00F94F85">
        <w:rPr>
          <w:rFonts w:ascii="Sylfaen" w:hAnsi="Sylfaen" w:cs="Sylfaen"/>
          <w:noProof/>
          <w:sz w:val="22"/>
          <w:szCs w:val="22"/>
          <w:lang w:val="ka-GE"/>
        </w:rPr>
        <w:t>;</w:t>
      </w:r>
    </w:p>
    <w:p w:rsidR="00F9425D" w:rsidRDefault="00F9425D" w:rsidP="00715AE4">
      <w:pPr>
        <w:pStyle w:val="Norm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F94F85">
        <w:rPr>
          <w:rFonts w:ascii="Sylfaen" w:hAnsi="Sylfaen" w:cs="Sylfaen"/>
          <w:b/>
          <w:noProof/>
          <w:sz w:val="22"/>
          <w:szCs w:val="22"/>
          <w:lang w:val="ka-GE"/>
        </w:rPr>
        <w:t>ზოგადსაგანმანათლებლო ინფრასტრუქტურის მშენებლობა და რეაბილიტაცია</w:t>
      </w:r>
      <w:r w:rsidR="004564D4" w:rsidRPr="00F94F85">
        <w:rPr>
          <w:rFonts w:ascii="Sylfaen" w:hAnsi="Sylfaen" w:cs="Sylfaen"/>
          <w:noProof/>
          <w:sz w:val="22"/>
          <w:szCs w:val="22"/>
          <w:lang w:val="ka-GE"/>
        </w:rPr>
        <w:t xml:space="preserve"> - </w:t>
      </w:r>
      <w:r w:rsidR="00787D90">
        <w:rPr>
          <w:rFonts w:ascii="Sylfaen" w:hAnsi="Sylfaen" w:cs="Sylfaen"/>
          <w:noProof/>
          <w:sz w:val="22"/>
          <w:szCs w:val="22"/>
          <w:lang w:val="ka-GE"/>
        </w:rPr>
        <w:t>341,0</w:t>
      </w:r>
      <w:r w:rsidR="004564D4" w:rsidRPr="00F94F85">
        <w:rPr>
          <w:rFonts w:ascii="Sylfaen" w:hAnsi="Sylfaen" w:cs="Sylfaen"/>
          <w:noProof/>
          <w:sz w:val="22"/>
          <w:szCs w:val="22"/>
          <w:lang w:val="ka-GE"/>
        </w:rPr>
        <w:t xml:space="preserve"> მლნ ლარი</w:t>
      </w:r>
      <w:r w:rsidRPr="00F94F85">
        <w:rPr>
          <w:rFonts w:ascii="Sylfaen" w:hAnsi="Sylfaen" w:cs="Sylfaen"/>
          <w:noProof/>
          <w:sz w:val="22"/>
          <w:szCs w:val="22"/>
          <w:lang w:val="ka-GE"/>
        </w:rPr>
        <w:t>;</w:t>
      </w:r>
    </w:p>
    <w:p w:rsidR="00787D90" w:rsidRPr="00F94F85" w:rsidRDefault="00787D90" w:rsidP="00787D90">
      <w:pPr>
        <w:pStyle w:val="Norm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787D90">
        <w:rPr>
          <w:rFonts w:ascii="Sylfaen" w:hAnsi="Sylfaen" w:cs="Sylfaen"/>
          <w:b/>
          <w:noProof/>
          <w:sz w:val="22"/>
          <w:szCs w:val="22"/>
          <w:lang w:val="ka-GE"/>
        </w:rPr>
        <w:t>ტურისტული ინფრასტრუქტურის გაუმჯობესების ღონისძიებები</w:t>
      </w:r>
      <w:r>
        <w:rPr>
          <w:rFonts w:ascii="Sylfaen" w:hAnsi="Sylfaen" w:cs="Sylfaen"/>
          <w:noProof/>
          <w:sz w:val="22"/>
          <w:szCs w:val="22"/>
          <w:lang w:val="ka-GE"/>
        </w:rPr>
        <w:t xml:space="preserve"> - 150,0 მლნ ლარი;</w:t>
      </w:r>
    </w:p>
    <w:p w:rsidR="004564D4" w:rsidRPr="00F94F85" w:rsidRDefault="006A1BFB" w:rsidP="00715AE4">
      <w:pPr>
        <w:pStyle w:val="Normal0"/>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Pr>
          <w:rFonts w:ascii="Sylfaen" w:hAnsi="Sylfaen" w:cs="Sylfaen"/>
          <w:b/>
          <w:noProof/>
          <w:sz w:val="22"/>
          <w:szCs w:val="22"/>
          <w:lang w:val="ka-GE"/>
        </w:rPr>
        <w:t xml:space="preserve">სხვა დანარჩენი პროგრამები </w:t>
      </w:r>
      <w:r w:rsidR="00F9425D" w:rsidRPr="00F94F85">
        <w:rPr>
          <w:rFonts w:ascii="Sylfaen" w:hAnsi="Sylfaen" w:cs="Sylfaen"/>
          <w:noProof/>
          <w:sz w:val="22"/>
          <w:szCs w:val="22"/>
          <w:lang w:val="ka-GE"/>
        </w:rPr>
        <w:t xml:space="preserve">- </w:t>
      </w:r>
      <w:r w:rsidR="00787D90">
        <w:rPr>
          <w:rFonts w:ascii="Sylfaen" w:hAnsi="Sylfaen" w:cs="Sylfaen"/>
          <w:noProof/>
          <w:sz w:val="22"/>
          <w:szCs w:val="22"/>
          <w:lang w:val="ka-GE"/>
        </w:rPr>
        <w:t>9,2</w:t>
      </w:r>
      <w:r w:rsidR="00F94F85">
        <w:rPr>
          <w:rFonts w:ascii="Sylfaen" w:hAnsi="Sylfaen" w:cs="Sylfaen"/>
          <w:noProof/>
          <w:sz w:val="22"/>
          <w:szCs w:val="22"/>
          <w:lang w:val="ka-GE"/>
        </w:rPr>
        <w:t xml:space="preserve"> </w:t>
      </w:r>
      <w:r w:rsidR="00F9425D" w:rsidRPr="00F94F85">
        <w:rPr>
          <w:rFonts w:ascii="Sylfaen" w:hAnsi="Sylfaen" w:cs="Sylfaen"/>
          <w:noProof/>
          <w:sz w:val="22"/>
          <w:szCs w:val="22"/>
          <w:lang w:val="ka-GE"/>
        </w:rPr>
        <w:t>მლნ</w:t>
      </w:r>
      <w:r w:rsidR="00F94F85">
        <w:rPr>
          <w:rFonts w:ascii="Sylfaen" w:hAnsi="Sylfaen" w:cs="Sylfaen"/>
          <w:noProof/>
          <w:sz w:val="22"/>
          <w:szCs w:val="22"/>
          <w:lang w:val="ka-GE"/>
        </w:rPr>
        <w:t xml:space="preserve"> ლარი.</w:t>
      </w:r>
    </w:p>
    <w:p w:rsidR="00007C9A" w:rsidRPr="00F94F85" w:rsidRDefault="004564D4" w:rsidP="006A1B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sz w:val="22"/>
          <w:szCs w:val="22"/>
          <w:lang w:val="ka-GE"/>
        </w:rPr>
      </w:pPr>
      <w:r w:rsidRPr="00F94F85">
        <w:rPr>
          <w:rFonts w:ascii="Sylfaen" w:hAnsi="Sylfaen" w:cs="Sylfaen"/>
          <w:i/>
          <w:noProof/>
          <w:sz w:val="22"/>
          <w:szCs w:val="22"/>
          <w:lang w:val="ka-GE"/>
        </w:rPr>
        <w:tab/>
      </w:r>
      <w:r w:rsidR="004E0B46" w:rsidRPr="00F94F85">
        <w:rPr>
          <w:rFonts w:ascii="Sylfaen" w:hAnsi="Sylfaen" w:cs="Sylfaen"/>
          <w:i/>
          <w:noProof/>
          <w:sz w:val="22"/>
          <w:szCs w:val="22"/>
          <w:lang w:val="ka-GE"/>
        </w:rPr>
        <w:tab/>
      </w:r>
    </w:p>
    <w:p w:rsidR="00811F9C" w:rsidRPr="009E1DCF" w:rsidRDefault="00811F9C" w:rsidP="00D41B5E">
      <w:pPr>
        <w:spacing w:after="200"/>
        <w:jc w:val="both"/>
        <w:rPr>
          <w:rFonts w:ascii="Sylfaen" w:hAnsi="Sylfaen"/>
          <w:sz w:val="22"/>
          <w:szCs w:val="22"/>
          <w:lang w:val="ka-GE"/>
        </w:rPr>
      </w:pPr>
      <w:r w:rsidRPr="009E1DCF">
        <w:rPr>
          <w:rFonts w:ascii="Sylfaen" w:hAnsi="Sylfaen" w:cs="Sylfaen"/>
          <w:b/>
          <w:sz w:val="22"/>
          <w:szCs w:val="22"/>
          <w:lang w:val="ka-GE"/>
        </w:rPr>
        <w:t>გარემოს</w:t>
      </w:r>
      <w:r w:rsidRPr="009E1DCF">
        <w:rPr>
          <w:rFonts w:ascii="Sylfaen" w:hAnsi="Sylfaen"/>
          <w:b/>
          <w:sz w:val="22"/>
          <w:szCs w:val="22"/>
          <w:lang w:val="ka-GE"/>
        </w:rPr>
        <w:t xml:space="preserve"> </w:t>
      </w:r>
      <w:r w:rsidRPr="009E1DCF">
        <w:rPr>
          <w:rFonts w:ascii="Sylfaen" w:hAnsi="Sylfaen" w:cs="Sylfaen"/>
          <w:b/>
          <w:sz w:val="22"/>
          <w:szCs w:val="22"/>
          <w:lang w:val="ka-GE"/>
        </w:rPr>
        <w:t>დაცვისა</w:t>
      </w:r>
      <w:r w:rsidRPr="009E1DCF">
        <w:rPr>
          <w:rFonts w:ascii="Sylfaen" w:hAnsi="Sylfaen"/>
          <w:b/>
          <w:sz w:val="22"/>
          <w:szCs w:val="22"/>
          <w:lang w:val="ka-GE"/>
        </w:rPr>
        <w:t xml:space="preserve"> </w:t>
      </w:r>
      <w:r w:rsidRPr="009E1DCF">
        <w:rPr>
          <w:rFonts w:ascii="Sylfaen" w:hAnsi="Sylfaen" w:cs="Sylfaen"/>
          <w:b/>
          <w:sz w:val="22"/>
          <w:szCs w:val="22"/>
          <w:lang w:val="ka-GE"/>
        </w:rPr>
        <w:t>და</w:t>
      </w:r>
      <w:r w:rsidRPr="009E1DCF">
        <w:rPr>
          <w:rFonts w:ascii="Sylfaen" w:hAnsi="Sylfaen"/>
          <w:b/>
          <w:sz w:val="22"/>
          <w:szCs w:val="22"/>
          <w:lang w:val="ka-GE"/>
        </w:rPr>
        <w:t xml:space="preserve"> </w:t>
      </w:r>
      <w:r w:rsidRPr="009E1DCF">
        <w:rPr>
          <w:rFonts w:ascii="Sylfaen" w:hAnsi="Sylfaen" w:cs="Sylfaen"/>
          <w:b/>
          <w:sz w:val="22"/>
          <w:szCs w:val="22"/>
          <w:lang w:val="ka-GE"/>
        </w:rPr>
        <w:t>სოფლის</w:t>
      </w:r>
      <w:r w:rsidRPr="009E1DCF">
        <w:rPr>
          <w:rFonts w:ascii="Sylfaen" w:hAnsi="Sylfaen"/>
          <w:b/>
          <w:sz w:val="22"/>
          <w:szCs w:val="22"/>
          <w:lang w:val="ka-GE"/>
        </w:rPr>
        <w:t xml:space="preserve"> </w:t>
      </w:r>
      <w:r w:rsidRPr="009E1DCF">
        <w:rPr>
          <w:rFonts w:ascii="Sylfaen" w:hAnsi="Sylfaen" w:cs="Sylfaen"/>
          <w:b/>
          <w:sz w:val="22"/>
          <w:szCs w:val="22"/>
          <w:lang w:val="ka-GE"/>
        </w:rPr>
        <w:t>მეურნეობის</w:t>
      </w:r>
      <w:r w:rsidRPr="009E1DCF">
        <w:rPr>
          <w:rFonts w:ascii="Sylfaen" w:hAnsi="Sylfaen"/>
          <w:b/>
          <w:sz w:val="22"/>
          <w:szCs w:val="22"/>
          <w:lang w:val="ka-GE"/>
        </w:rPr>
        <w:t xml:space="preserve"> სამინისტროს</w:t>
      </w:r>
      <w:r w:rsidRPr="009E1DCF">
        <w:rPr>
          <w:rFonts w:ascii="Sylfaen" w:hAnsi="Sylfaen"/>
          <w:sz w:val="22"/>
          <w:szCs w:val="22"/>
          <w:lang w:val="ka-GE"/>
        </w:rPr>
        <w:t xml:space="preserve"> დაფინანსება შეადგენს </w:t>
      </w:r>
      <w:r w:rsidR="00C0430A" w:rsidRPr="009E1DCF">
        <w:rPr>
          <w:rFonts w:ascii="Sylfaen" w:hAnsi="Sylfaen"/>
          <w:sz w:val="22"/>
          <w:szCs w:val="22"/>
          <w:lang w:val="ka-GE"/>
        </w:rPr>
        <w:t>6</w:t>
      </w:r>
      <w:r w:rsidR="006A1BFB" w:rsidRPr="009E1DCF">
        <w:rPr>
          <w:rFonts w:ascii="Sylfaen" w:hAnsi="Sylfaen"/>
          <w:sz w:val="22"/>
          <w:szCs w:val="22"/>
          <w:lang w:val="ka-GE"/>
        </w:rPr>
        <w:t>8</w:t>
      </w:r>
      <w:r w:rsidR="009E1DCF">
        <w:rPr>
          <w:rFonts w:ascii="Sylfaen" w:hAnsi="Sylfaen"/>
          <w:sz w:val="22"/>
          <w:szCs w:val="22"/>
          <w:lang w:val="ka-GE"/>
        </w:rPr>
        <w:t>5</w:t>
      </w:r>
      <w:r w:rsidR="00977DC2" w:rsidRPr="009E1DCF">
        <w:rPr>
          <w:rFonts w:ascii="Sylfaen" w:hAnsi="Sylfaen"/>
          <w:sz w:val="22"/>
          <w:szCs w:val="22"/>
          <w:lang w:val="ka-GE"/>
        </w:rPr>
        <w:t>.</w:t>
      </w:r>
      <w:r w:rsidR="009E1DCF">
        <w:rPr>
          <w:rFonts w:ascii="Sylfaen" w:hAnsi="Sylfaen"/>
          <w:sz w:val="22"/>
          <w:szCs w:val="22"/>
          <w:lang w:val="ka-GE"/>
        </w:rPr>
        <w:t>0</w:t>
      </w:r>
      <w:r w:rsidRPr="009E1DCF">
        <w:rPr>
          <w:rFonts w:ascii="Sylfaen" w:hAnsi="Sylfaen"/>
          <w:sz w:val="22"/>
          <w:szCs w:val="22"/>
          <w:lang w:val="ka-GE"/>
        </w:rPr>
        <w:t xml:space="preserve"> მლნ ლარს. გამოყოფილი თანხის ფარგლებში გათვალისწინებულია:</w:t>
      </w:r>
    </w:p>
    <w:p w:rsidR="00E71634" w:rsidRPr="009E1DCF" w:rsidRDefault="00E71634" w:rsidP="00715AE4">
      <w:pPr>
        <w:pStyle w:val="Norm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9E1DCF">
        <w:rPr>
          <w:rFonts w:ascii="Sylfaen" w:hAnsi="Sylfaen"/>
          <w:sz w:val="22"/>
          <w:szCs w:val="22"/>
          <w:lang w:val="ka-GE"/>
        </w:rPr>
        <w:t xml:space="preserve">სურსათის უვნებლობა, მცენარეთა დაცვა და ეპიზოოტიური კეთილსაიმედოობა - </w:t>
      </w:r>
      <w:r w:rsidR="009E1DCF">
        <w:rPr>
          <w:rFonts w:ascii="Sylfaen" w:hAnsi="Sylfaen"/>
          <w:sz w:val="22"/>
          <w:szCs w:val="22"/>
          <w:lang w:val="ka-GE"/>
        </w:rPr>
        <w:t>62</w:t>
      </w:r>
      <w:r w:rsidR="00977DC2" w:rsidRPr="009E1DCF">
        <w:rPr>
          <w:rFonts w:ascii="Sylfaen" w:hAnsi="Sylfaen"/>
          <w:sz w:val="22"/>
          <w:szCs w:val="22"/>
          <w:lang w:val="ka-GE"/>
        </w:rPr>
        <w:t>.</w:t>
      </w:r>
      <w:r w:rsidR="009E1DCF">
        <w:rPr>
          <w:rFonts w:ascii="Sylfaen" w:hAnsi="Sylfaen"/>
          <w:sz w:val="22"/>
          <w:szCs w:val="22"/>
          <w:lang w:val="ka-GE"/>
        </w:rPr>
        <w:t>1</w:t>
      </w:r>
      <w:r w:rsidRPr="009E1DCF">
        <w:rPr>
          <w:rFonts w:ascii="Sylfaen" w:hAnsi="Sylfaen"/>
          <w:sz w:val="22"/>
          <w:szCs w:val="22"/>
          <w:lang w:val="ka-GE"/>
        </w:rPr>
        <w:t xml:space="preserve"> მლნ ლარი;</w:t>
      </w:r>
    </w:p>
    <w:p w:rsidR="008A7569" w:rsidRPr="009E1DCF" w:rsidRDefault="00E71634" w:rsidP="00715AE4">
      <w:pPr>
        <w:pStyle w:val="Norm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9E1DCF">
        <w:rPr>
          <w:rFonts w:ascii="Sylfaen" w:hAnsi="Sylfaen"/>
          <w:sz w:val="22"/>
          <w:szCs w:val="22"/>
          <w:lang w:val="ka-GE"/>
        </w:rPr>
        <w:t>მევენახეობა-მეღვინეობის განვითარება</w:t>
      </w:r>
      <w:r w:rsidR="00FB6ABC" w:rsidRPr="009E1DCF">
        <w:rPr>
          <w:rFonts w:ascii="Sylfaen" w:hAnsi="Sylfaen"/>
          <w:sz w:val="22"/>
          <w:szCs w:val="22"/>
          <w:lang w:val="ka-GE"/>
        </w:rPr>
        <w:t xml:space="preserve"> - </w:t>
      </w:r>
      <w:r w:rsidR="009E1DCF">
        <w:rPr>
          <w:rFonts w:ascii="Sylfaen" w:hAnsi="Sylfaen"/>
          <w:sz w:val="22"/>
          <w:szCs w:val="22"/>
          <w:lang w:val="ka-GE"/>
        </w:rPr>
        <w:t>69</w:t>
      </w:r>
      <w:r w:rsidR="00C0430A" w:rsidRPr="009E1DCF">
        <w:rPr>
          <w:rFonts w:ascii="Sylfaen" w:hAnsi="Sylfaen"/>
          <w:sz w:val="22"/>
          <w:szCs w:val="22"/>
          <w:lang w:val="ka-GE"/>
        </w:rPr>
        <w:t>,4</w:t>
      </w:r>
      <w:r w:rsidR="008A7569" w:rsidRPr="009E1DCF">
        <w:rPr>
          <w:rFonts w:ascii="Sylfaen" w:hAnsi="Sylfaen"/>
          <w:sz w:val="22"/>
          <w:szCs w:val="22"/>
          <w:lang w:val="ka-GE"/>
        </w:rPr>
        <w:t xml:space="preserve"> მლნ ლარი. </w:t>
      </w:r>
    </w:p>
    <w:p w:rsidR="00E71634" w:rsidRPr="009E1DCF" w:rsidRDefault="00E71634" w:rsidP="00715AE4">
      <w:pPr>
        <w:pStyle w:val="Norm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9E1DCF">
        <w:rPr>
          <w:rFonts w:ascii="Sylfaen" w:hAnsi="Sylfaen"/>
          <w:sz w:val="22"/>
          <w:szCs w:val="22"/>
          <w:lang w:val="ka-GE"/>
        </w:rPr>
        <w:t xml:space="preserve">ერთიანი აგროპროექტი - </w:t>
      </w:r>
      <w:r w:rsidR="009E1DCF">
        <w:rPr>
          <w:rFonts w:ascii="Sylfaen" w:hAnsi="Sylfaen"/>
          <w:sz w:val="22"/>
          <w:szCs w:val="22"/>
          <w:lang w:val="ka-GE"/>
        </w:rPr>
        <w:t>327</w:t>
      </w:r>
      <w:r w:rsidR="00C0430A" w:rsidRPr="009E1DCF">
        <w:rPr>
          <w:rFonts w:ascii="Sylfaen" w:hAnsi="Sylfaen"/>
          <w:sz w:val="22"/>
          <w:szCs w:val="22"/>
          <w:lang w:val="ka-GE"/>
        </w:rPr>
        <w:t>,</w:t>
      </w:r>
      <w:r w:rsidR="009E1DCF">
        <w:rPr>
          <w:rFonts w:ascii="Sylfaen" w:hAnsi="Sylfaen"/>
          <w:sz w:val="22"/>
          <w:szCs w:val="22"/>
          <w:lang w:val="ka-GE"/>
        </w:rPr>
        <w:t>0</w:t>
      </w:r>
      <w:r w:rsidRPr="009E1DCF">
        <w:rPr>
          <w:rFonts w:ascii="Sylfaen" w:hAnsi="Sylfaen"/>
          <w:sz w:val="22"/>
          <w:szCs w:val="22"/>
          <w:lang w:val="ka-GE"/>
        </w:rPr>
        <w:t xml:space="preserve"> მლნ ლარ</w:t>
      </w:r>
      <w:r w:rsidR="00977DC2" w:rsidRPr="009E1DCF">
        <w:rPr>
          <w:rFonts w:ascii="Sylfaen" w:hAnsi="Sylfaen"/>
          <w:sz w:val="22"/>
          <w:szCs w:val="22"/>
          <w:lang w:val="ka-GE"/>
        </w:rPr>
        <w:t>ი</w:t>
      </w:r>
      <w:r w:rsidRPr="009E1DCF">
        <w:rPr>
          <w:rFonts w:ascii="Sylfaen" w:hAnsi="Sylfaen"/>
          <w:sz w:val="22"/>
          <w:szCs w:val="22"/>
          <w:lang w:val="ka-GE"/>
        </w:rPr>
        <w:t>. მათ შორის:</w:t>
      </w:r>
    </w:p>
    <w:p w:rsidR="00E71634" w:rsidRPr="009E1DCF" w:rsidRDefault="00E71634" w:rsidP="00715AE4">
      <w:pPr>
        <w:pStyle w:val="Normal0"/>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9E1DCF">
        <w:rPr>
          <w:rFonts w:ascii="Sylfaen" w:hAnsi="Sylfaen"/>
          <w:sz w:val="22"/>
          <w:szCs w:val="22"/>
          <w:lang w:val="ka-GE"/>
        </w:rPr>
        <w:t xml:space="preserve">შეღავათიანი აგროკრედიტები - </w:t>
      </w:r>
      <w:r w:rsidR="00C0430A" w:rsidRPr="009E1DCF">
        <w:rPr>
          <w:rFonts w:ascii="Sylfaen" w:hAnsi="Sylfaen"/>
          <w:sz w:val="22"/>
          <w:szCs w:val="22"/>
          <w:lang w:val="ka-GE"/>
        </w:rPr>
        <w:t>200</w:t>
      </w:r>
      <w:r w:rsidRPr="009E1DCF">
        <w:rPr>
          <w:rFonts w:ascii="Sylfaen" w:hAnsi="Sylfaen"/>
          <w:sz w:val="22"/>
          <w:szCs w:val="22"/>
          <w:lang w:val="ka-GE"/>
        </w:rPr>
        <w:t>.0 მლნ ლარი;</w:t>
      </w:r>
    </w:p>
    <w:p w:rsidR="00E71634" w:rsidRPr="00F94F85" w:rsidRDefault="00E71634" w:rsidP="00715AE4">
      <w:pPr>
        <w:pStyle w:val="Normal0"/>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F94F85">
        <w:rPr>
          <w:rFonts w:ascii="Sylfaen" w:hAnsi="Sylfaen"/>
          <w:sz w:val="22"/>
          <w:szCs w:val="22"/>
          <w:lang w:val="ka-GE"/>
        </w:rPr>
        <w:t xml:space="preserve">აგროდაზღვევა - </w:t>
      </w:r>
      <w:r w:rsidR="00977DC2" w:rsidRPr="00F94F85">
        <w:rPr>
          <w:rFonts w:ascii="Sylfaen" w:hAnsi="Sylfaen"/>
          <w:sz w:val="22"/>
          <w:szCs w:val="22"/>
          <w:lang w:val="ka-GE"/>
        </w:rPr>
        <w:t>12</w:t>
      </w:r>
      <w:r w:rsidRPr="00F94F85">
        <w:rPr>
          <w:rFonts w:ascii="Sylfaen" w:hAnsi="Sylfaen"/>
          <w:sz w:val="22"/>
          <w:szCs w:val="22"/>
          <w:lang w:val="ka-GE"/>
        </w:rPr>
        <w:t>.0 მლნ ლარი;</w:t>
      </w:r>
    </w:p>
    <w:p w:rsidR="00E71634" w:rsidRDefault="00E71634" w:rsidP="00715AE4">
      <w:pPr>
        <w:pStyle w:val="Normal0"/>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F94F85">
        <w:rPr>
          <w:rFonts w:ascii="Sylfaen" w:hAnsi="Sylfaen"/>
          <w:sz w:val="22"/>
          <w:szCs w:val="22"/>
          <w:lang w:val="ka-GE"/>
        </w:rPr>
        <w:t>დანერგე მომავალი</w:t>
      </w:r>
      <w:r w:rsidR="00977DC2" w:rsidRPr="00F94F85">
        <w:rPr>
          <w:rFonts w:ascii="Sylfaen" w:hAnsi="Sylfaen"/>
          <w:sz w:val="22"/>
          <w:szCs w:val="22"/>
          <w:lang w:val="ka-GE"/>
        </w:rPr>
        <w:t xml:space="preserve"> - </w:t>
      </w:r>
      <w:r w:rsidR="009E1DCF">
        <w:rPr>
          <w:rFonts w:ascii="Sylfaen" w:hAnsi="Sylfaen"/>
          <w:sz w:val="22"/>
          <w:szCs w:val="22"/>
          <w:lang w:val="ka-GE"/>
        </w:rPr>
        <w:t>30</w:t>
      </w:r>
      <w:r w:rsidRPr="00F94F85">
        <w:rPr>
          <w:rFonts w:ascii="Sylfaen" w:hAnsi="Sylfaen"/>
          <w:sz w:val="22"/>
          <w:szCs w:val="22"/>
          <w:lang w:val="ka-GE"/>
        </w:rPr>
        <w:t>.0 მლნ ლარი;</w:t>
      </w:r>
    </w:p>
    <w:p w:rsidR="006A1BFB" w:rsidRPr="00F94F85" w:rsidRDefault="006A1BFB" w:rsidP="006A1BFB">
      <w:pPr>
        <w:pStyle w:val="Normal0"/>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6A1BFB">
        <w:rPr>
          <w:rFonts w:ascii="Sylfaen" w:hAnsi="Sylfaen"/>
          <w:sz w:val="22"/>
          <w:szCs w:val="22"/>
          <w:lang w:val="ka-GE"/>
        </w:rPr>
        <w:t>გადამამუშავებელი და შემნახველი საწარმოების თანადაფინანსების პროექტი</w:t>
      </w:r>
      <w:r>
        <w:rPr>
          <w:rFonts w:ascii="Sylfaen" w:hAnsi="Sylfaen"/>
          <w:sz w:val="22"/>
          <w:szCs w:val="22"/>
          <w:lang w:val="ka-GE"/>
        </w:rPr>
        <w:t xml:space="preserve"> - 25,0 მლნ ლარი;</w:t>
      </w:r>
    </w:p>
    <w:p w:rsidR="00E71634" w:rsidRPr="00F94F85" w:rsidRDefault="00E71634" w:rsidP="00715AE4">
      <w:pPr>
        <w:pStyle w:val="Normal0"/>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F94F85">
        <w:rPr>
          <w:rFonts w:ascii="Sylfaen" w:hAnsi="Sylfaen"/>
          <w:sz w:val="22"/>
          <w:szCs w:val="22"/>
          <w:lang w:val="ka-GE"/>
        </w:rPr>
        <w:t>აგროსექტორის განვითარების ხელშეწყობა</w:t>
      </w:r>
      <w:r w:rsidR="00C0430A">
        <w:rPr>
          <w:rFonts w:ascii="Sylfaen" w:hAnsi="Sylfaen"/>
          <w:sz w:val="22"/>
          <w:szCs w:val="22"/>
          <w:lang w:val="ka-GE"/>
        </w:rPr>
        <w:t xml:space="preserve"> - 1</w:t>
      </w:r>
      <w:r w:rsidR="009E1DCF">
        <w:rPr>
          <w:rFonts w:ascii="Sylfaen" w:hAnsi="Sylfaen"/>
          <w:sz w:val="22"/>
          <w:szCs w:val="22"/>
          <w:lang w:val="ka-GE"/>
        </w:rPr>
        <w:t>5</w:t>
      </w:r>
      <w:r w:rsidRPr="00F94F85">
        <w:rPr>
          <w:rFonts w:ascii="Sylfaen" w:hAnsi="Sylfaen"/>
          <w:sz w:val="22"/>
          <w:szCs w:val="22"/>
          <w:lang w:val="ka-GE"/>
        </w:rPr>
        <w:t>.</w:t>
      </w:r>
      <w:r w:rsidR="00C0430A">
        <w:rPr>
          <w:rFonts w:ascii="Sylfaen" w:hAnsi="Sylfaen"/>
          <w:sz w:val="22"/>
          <w:szCs w:val="22"/>
          <w:lang w:val="ka-GE"/>
        </w:rPr>
        <w:t>0</w:t>
      </w:r>
      <w:r w:rsidRPr="00F94F85">
        <w:rPr>
          <w:rFonts w:ascii="Sylfaen" w:hAnsi="Sylfaen"/>
          <w:sz w:val="22"/>
          <w:szCs w:val="22"/>
          <w:lang w:val="ka-GE"/>
        </w:rPr>
        <w:t xml:space="preserve"> მლნ ლარამდე;</w:t>
      </w:r>
    </w:p>
    <w:p w:rsidR="00007C9A" w:rsidRPr="00F94F85" w:rsidRDefault="00E71634" w:rsidP="00715AE4">
      <w:pPr>
        <w:pStyle w:val="Normal0"/>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F94F85">
        <w:rPr>
          <w:rFonts w:ascii="Sylfaen" w:hAnsi="Sylfaen"/>
          <w:sz w:val="22"/>
          <w:szCs w:val="22"/>
          <w:lang w:val="ka-GE"/>
        </w:rPr>
        <w:t>სამელიორაციო სისტემების მოდერნიზაცია</w:t>
      </w:r>
      <w:r w:rsidR="00977DC2" w:rsidRPr="00F94F85">
        <w:rPr>
          <w:rFonts w:ascii="Sylfaen" w:hAnsi="Sylfaen"/>
          <w:sz w:val="22"/>
          <w:szCs w:val="22"/>
          <w:lang w:val="ka-GE"/>
        </w:rPr>
        <w:t xml:space="preserve"> - </w:t>
      </w:r>
      <w:r w:rsidR="009E1DCF">
        <w:rPr>
          <w:rFonts w:ascii="Sylfaen" w:hAnsi="Sylfaen"/>
          <w:sz w:val="22"/>
          <w:szCs w:val="22"/>
          <w:lang w:val="ka-GE"/>
        </w:rPr>
        <w:t>84,4</w:t>
      </w:r>
      <w:r w:rsidRPr="00F94F85">
        <w:rPr>
          <w:rFonts w:ascii="Sylfaen" w:hAnsi="Sylfaen"/>
          <w:sz w:val="22"/>
          <w:szCs w:val="22"/>
          <w:lang w:val="ka-GE"/>
        </w:rPr>
        <w:t xml:space="preserve"> მლნ </w:t>
      </w:r>
      <w:r w:rsidR="00977DC2" w:rsidRPr="00F94F85">
        <w:rPr>
          <w:rFonts w:ascii="Sylfaen" w:hAnsi="Sylfaen"/>
          <w:sz w:val="22"/>
          <w:szCs w:val="22"/>
          <w:lang w:val="ka-GE"/>
        </w:rPr>
        <w:t>ლარი;</w:t>
      </w:r>
    </w:p>
    <w:p w:rsidR="00E71634" w:rsidRPr="00F94F85" w:rsidRDefault="00E71634" w:rsidP="00715AE4">
      <w:pPr>
        <w:pStyle w:val="Normal0"/>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F94F85">
        <w:rPr>
          <w:rFonts w:ascii="Sylfaen" w:hAnsi="Sylfaen"/>
          <w:sz w:val="22"/>
          <w:szCs w:val="22"/>
          <w:lang w:val="ka-GE"/>
        </w:rPr>
        <w:t>გარემოსდაცვითი ზედამხედველობა</w:t>
      </w:r>
      <w:r w:rsidR="00A142C8" w:rsidRPr="00F94F85">
        <w:rPr>
          <w:rFonts w:ascii="Sylfaen" w:hAnsi="Sylfaen"/>
          <w:sz w:val="22"/>
          <w:szCs w:val="22"/>
          <w:lang w:val="ka-GE"/>
        </w:rPr>
        <w:t xml:space="preserve"> - </w:t>
      </w:r>
      <w:r w:rsidR="009E1DCF">
        <w:rPr>
          <w:rFonts w:ascii="Sylfaen" w:hAnsi="Sylfaen"/>
          <w:sz w:val="22"/>
          <w:szCs w:val="22"/>
          <w:lang w:val="ka-GE"/>
        </w:rPr>
        <w:t>28</w:t>
      </w:r>
      <w:r w:rsidR="00A142C8" w:rsidRPr="00F94F85">
        <w:rPr>
          <w:rFonts w:ascii="Sylfaen" w:hAnsi="Sylfaen"/>
          <w:sz w:val="22"/>
          <w:szCs w:val="22"/>
          <w:lang w:val="ka-GE"/>
        </w:rPr>
        <w:t>.</w:t>
      </w:r>
      <w:r w:rsidR="00C0430A">
        <w:rPr>
          <w:rFonts w:ascii="Sylfaen" w:hAnsi="Sylfaen"/>
          <w:sz w:val="22"/>
          <w:szCs w:val="22"/>
          <w:lang w:val="ka-GE"/>
        </w:rPr>
        <w:t>0</w:t>
      </w:r>
      <w:r w:rsidRPr="00F94F85">
        <w:rPr>
          <w:rFonts w:ascii="Sylfaen" w:hAnsi="Sylfaen"/>
          <w:sz w:val="22"/>
          <w:szCs w:val="22"/>
          <w:lang w:val="ka-GE"/>
        </w:rPr>
        <w:t xml:space="preserve"> მლნ ლარი;</w:t>
      </w:r>
    </w:p>
    <w:p w:rsidR="00E71634" w:rsidRPr="00F94F85" w:rsidRDefault="00E71634" w:rsidP="00715AE4">
      <w:pPr>
        <w:pStyle w:val="Normal0"/>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F94F85">
        <w:rPr>
          <w:rFonts w:ascii="Sylfaen" w:hAnsi="Sylfaen"/>
          <w:sz w:val="22"/>
          <w:szCs w:val="22"/>
          <w:lang w:val="ka-GE"/>
        </w:rPr>
        <w:t xml:space="preserve">დაცული ტერიტორიების სისტემის ჩამოყალიბება და მართვა - </w:t>
      </w:r>
      <w:r w:rsidR="009E1DCF">
        <w:rPr>
          <w:rFonts w:ascii="Sylfaen" w:hAnsi="Sylfaen"/>
          <w:sz w:val="22"/>
          <w:szCs w:val="22"/>
          <w:lang w:val="ka-GE"/>
        </w:rPr>
        <w:t>21</w:t>
      </w:r>
      <w:r w:rsidR="00C0430A">
        <w:rPr>
          <w:rFonts w:ascii="Sylfaen" w:hAnsi="Sylfaen"/>
          <w:sz w:val="22"/>
          <w:szCs w:val="22"/>
          <w:lang w:val="ka-GE"/>
        </w:rPr>
        <w:t>,</w:t>
      </w:r>
      <w:r w:rsidR="009E1DCF">
        <w:rPr>
          <w:rFonts w:ascii="Sylfaen" w:hAnsi="Sylfaen"/>
          <w:sz w:val="22"/>
          <w:szCs w:val="22"/>
          <w:lang w:val="ka-GE"/>
        </w:rPr>
        <w:t>7</w:t>
      </w:r>
      <w:r w:rsidRPr="00F94F85">
        <w:rPr>
          <w:rFonts w:ascii="Sylfaen" w:hAnsi="Sylfaen"/>
          <w:sz w:val="22"/>
          <w:szCs w:val="22"/>
          <w:lang w:val="ka-GE"/>
        </w:rPr>
        <w:t xml:space="preserve"> მლნ ლარამდე;</w:t>
      </w:r>
    </w:p>
    <w:p w:rsidR="00E71634" w:rsidRPr="00F94F85" w:rsidRDefault="00E71634" w:rsidP="00715AE4">
      <w:pPr>
        <w:pStyle w:val="Normal0"/>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F94F85">
        <w:rPr>
          <w:rFonts w:ascii="Sylfaen" w:hAnsi="Sylfaen"/>
          <w:sz w:val="22"/>
          <w:szCs w:val="22"/>
          <w:lang w:val="ka-GE"/>
        </w:rPr>
        <w:t xml:space="preserve">სატყეო სისტემის ჩამოყალიბება და მართვა - </w:t>
      </w:r>
      <w:r w:rsidR="009E1DCF">
        <w:rPr>
          <w:rFonts w:ascii="Sylfaen" w:hAnsi="Sylfaen"/>
          <w:sz w:val="22"/>
          <w:szCs w:val="22"/>
          <w:lang w:val="ka-GE"/>
        </w:rPr>
        <w:t>2</w:t>
      </w:r>
      <w:r w:rsidR="00C0430A">
        <w:rPr>
          <w:rFonts w:ascii="Sylfaen" w:hAnsi="Sylfaen"/>
          <w:sz w:val="22"/>
          <w:szCs w:val="22"/>
          <w:lang w:val="ka-GE"/>
        </w:rPr>
        <w:t>3,2</w:t>
      </w:r>
      <w:r w:rsidRPr="00F94F85">
        <w:rPr>
          <w:rFonts w:ascii="Sylfaen" w:hAnsi="Sylfaen"/>
          <w:sz w:val="22"/>
          <w:szCs w:val="22"/>
          <w:lang w:val="ka-GE"/>
        </w:rPr>
        <w:t xml:space="preserve"> მლნ ლარამდე;</w:t>
      </w:r>
    </w:p>
    <w:p w:rsidR="00E71634" w:rsidRDefault="00E71634" w:rsidP="00715AE4">
      <w:pPr>
        <w:pStyle w:val="Normal0"/>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F94F85">
        <w:rPr>
          <w:rFonts w:ascii="Sylfaen" w:hAnsi="Sylfaen"/>
          <w:sz w:val="22"/>
          <w:szCs w:val="22"/>
          <w:lang w:val="ka-GE"/>
        </w:rPr>
        <w:t xml:space="preserve">მიწის მდგრადი მართვისა და მიწათსარგებლობის მონიტორინგის სახელმწიფო პროგრამა - </w:t>
      </w:r>
      <w:r w:rsidR="009E1DCF">
        <w:rPr>
          <w:rFonts w:ascii="Sylfaen" w:hAnsi="Sylfaen"/>
          <w:sz w:val="22"/>
          <w:szCs w:val="22"/>
          <w:lang w:val="ka-GE"/>
        </w:rPr>
        <w:t>5,0</w:t>
      </w:r>
      <w:r w:rsidR="00977DC2" w:rsidRPr="00F94F85">
        <w:rPr>
          <w:rFonts w:ascii="Sylfaen" w:hAnsi="Sylfaen"/>
          <w:sz w:val="22"/>
          <w:szCs w:val="22"/>
          <w:lang w:val="ka-GE"/>
        </w:rPr>
        <w:t xml:space="preserve"> მლნ ლარ</w:t>
      </w:r>
      <w:r w:rsidR="009E1DCF">
        <w:rPr>
          <w:rFonts w:ascii="Sylfaen" w:hAnsi="Sylfaen"/>
          <w:sz w:val="22"/>
          <w:szCs w:val="22"/>
          <w:lang w:val="ka-GE"/>
        </w:rPr>
        <w:t>ამდე</w:t>
      </w:r>
      <w:r w:rsidR="00977DC2" w:rsidRPr="00F94F85">
        <w:rPr>
          <w:rFonts w:ascii="Sylfaen" w:hAnsi="Sylfaen"/>
          <w:sz w:val="22"/>
          <w:szCs w:val="22"/>
          <w:lang w:val="ka-GE"/>
        </w:rPr>
        <w:t>.</w:t>
      </w:r>
    </w:p>
    <w:p w:rsidR="006A1BFB" w:rsidRDefault="006A1BFB" w:rsidP="006A1B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p>
    <w:p w:rsidR="00E71634" w:rsidRPr="00F94F85" w:rsidRDefault="00E71634"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F94F85">
        <w:rPr>
          <w:rFonts w:ascii="Sylfaen" w:hAnsi="Sylfaen"/>
          <w:b/>
          <w:sz w:val="22"/>
          <w:szCs w:val="22"/>
          <w:lang w:val="ka-GE"/>
        </w:rPr>
        <w:t>ეკონომიკისა და მდგრადი განვითარების სამინისტროსათვის</w:t>
      </w:r>
      <w:r w:rsidRPr="00F94F85">
        <w:rPr>
          <w:rFonts w:ascii="Sylfaen" w:hAnsi="Sylfaen"/>
          <w:sz w:val="22"/>
          <w:szCs w:val="22"/>
          <w:lang w:val="ka-GE"/>
        </w:rPr>
        <w:t xml:space="preserve"> გათვალისწინებულია </w:t>
      </w:r>
      <w:r w:rsidR="009E1DCF">
        <w:rPr>
          <w:rFonts w:ascii="Sylfaen" w:hAnsi="Sylfaen"/>
          <w:sz w:val="22"/>
          <w:szCs w:val="22"/>
          <w:lang w:val="ka-GE"/>
        </w:rPr>
        <w:t>646,0</w:t>
      </w:r>
      <w:r w:rsidRPr="00F94F85">
        <w:rPr>
          <w:rFonts w:ascii="Sylfaen" w:hAnsi="Sylfaen"/>
          <w:sz w:val="22"/>
          <w:szCs w:val="22"/>
          <w:lang w:val="ka-GE"/>
        </w:rPr>
        <w:t xml:space="preserve"> მლნ ლარი,</w:t>
      </w:r>
      <w:r w:rsidR="00C0430A">
        <w:rPr>
          <w:rFonts w:ascii="Sylfaen" w:hAnsi="Sylfaen"/>
          <w:sz w:val="22"/>
          <w:szCs w:val="22"/>
          <w:lang w:val="ka-GE"/>
        </w:rPr>
        <w:t xml:space="preserve"> </w:t>
      </w:r>
      <w:r w:rsidRPr="00F94F85">
        <w:rPr>
          <w:rFonts w:ascii="Sylfaen" w:hAnsi="Sylfaen"/>
          <w:sz w:val="22"/>
          <w:szCs w:val="22"/>
          <w:lang w:val="ka-GE"/>
        </w:rPr>
        <w:t>მათ შორის:</w:t>
      </w:r>
    </w:p>
    <w:p w:rsidR="000E3D7F" w:rsidRPr="00F94F85" w:rsidRDefault="00E71634" w:rsidP="00715AE4">
      <w:pPr>
        <w:pStyle w:val="Norm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F94F85">
        <w:rPr>
          <w:rFonts w:ascii="Sylfaen" w:hAnsi="Sylfaen"/>
          <w:sz w:val="22"/>
          <w:szCs w:val="22"/>
          <w:lang w:val="ka-GE"/>
        </w:rPr>
        <w:t>მეწარმეობის განვითარება</w:t>
      </w:r>
      <w:r w:rsidR="000E3D7F" w:rsidRPr="00F94F85">
        <w:rPr>
          <w:rFonts w:ascii="Sylfaen" w:hAnsi="Sylfaen"/>
          <w:sz w:val="22"/>
          <w:szCs w:val="22"/>
          <w:lang w:val="ka-GE"/>
        </w:rPr>
        <w:t xml:space="preserve"> - </w:t>
      </w:r>
      <w:r w:rsidR="009E1DCF">
        <w:rPr>
          <w:rFonts w:ascii="Sylfaen" w:hAnsi="Sylfaen"/>
          <w:sz w:val="22"/>
          <w:szCs w:val="22"/>
          <w:lang w:val="ka-GE"/>
        </w:rPr>
        <w:t>304,9</w:t>
      </w:r>
      <w:r w:rsidR="000E3D7F" w:rsidRPr="00F94F85">
        <w:rPr>
          <w:rFonts w:ascii="Sylfaen" w:hAnsi="Sylfaen"/>
          <w:sz w:val="22"/>
          <w:szCs w:val="22"/>
          <w:lang w:val="ka-GE"/>
        </w:rPr>
        <w:t xml:space="preserve"> მლნ ლარ</w:t>
      </w:r>
      <w:r w:rsidR="00A42A71" w:rsidRPr="00F94F85">
        <w:rPr>
          <w:rFonts w:ascii="Sylfaen" w:hAnsi="Sylfaen"/>
          <w:sz w:val="22"/>
          <w:szCs w:val="22"/>
          <w:lang w:val="ka-GE"/>
        </w:rPr>
        <w:t>ი</w:t>
      </w:r>
      <w:r w:rsidR="00C0430A">
        <w:rPr>
          <w:rFonts w:ascii="Sylfaen" w:hAnsi="Sylfaen"/>
          <w:sz w:val="22"/>
          <w:szCs w:val="22"/>
          <w:lang w:val="ka-GE"/>
        </w:rPr>
        <w:t>;</w:t>
      </w:r>
    </w:p>
    <w:p w:rsidR="00A42A71" w:rsidRPr="00F94F85" w:rsidRDefault="00A42A71" w:rsidP="00715AE4">
      <w:pPr>
        <w:pStyle w:val="Norm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F94F85">
        <w:rPr>
          <w:rFonts w:ascii="Sylfaen" w:hAnsi="Sylfaen"/>
          <w:sz w:val="22"/>
          <w:szCs w:val="22"/>
          <w:lang w:val="ka-GE"/>
        </w:rPr>
        <w:t xml:space="preserve">ტურიზმის განვითარების ხელშეწყობა - </w:t>
      </w:r>
      <w:r w:rsidR="009E1DCF">
        <w:rPr>
          <w:rFonts w:ascii="Sylfaen" w:hAnsi="Sylfaen"/>
          <w:sz w:val="22"/>
          <w:szCs w:val="22"/>
          <w:lang w:val="ka-GE"/>
        </w:rPr>
        <w:t>33,5</w:t>
      </w:r>
      <w:r w:rsidRPr="00F94F85">
        <w:rPr>
          <w:rFonts w:ascii="Sylfaen" w:hAnsi="Sylfaen"/>
          <w:sz w:val="22"/>
          <w:szCs w:val="22"/>
          <w:lang w:val="ka-GE"/>
        </w:rPr>
        <w:t xml:space="preserve"> მლნ ლარი;</w:t>
      </w:r>
    </w:p>
    <w:p w:rsidR="00727F59" w:rsidRDefault="00A42A71" w:rsidP="00727F59">
      <w:pPr>
        <w:pStyle w:val="Norm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727F59">
        <w:rPr>
          <w:rFonts w:ascii="Sylfaen" w:hAnsi="Sylfaen"/>
          <w:sz w:val="22"/>
          <w:szCs w:val="22"/>
          <w:lang w:val="ka-GE"/>
        </w:rPr>
        <w:t xml:space="preserve">საქართველოში ინოვაციებისა და ტექნოლოგიების განვითარება - </w:t>
      </w:r>
      <w:r w:rsidR="009E1DCF">
        <w:rPr>
          <w:rFonts w:ascii="Sylfaen" w:hAnsi="Sylfaen"/>
          <w:sz w:val="22"/>
          <w:szCs w:val="22"/>
          <w:lang w:val="ka-GE"/>
        </w:rPr>
        <w:t>77,1</w:t>
      </w:r>
      <w:r w:rsidR="00326D81" w:rsidRPr="00727F59">
        <w:rPr>
          <w:rFonts w:ascii="Sylfaen" w:hAnsi="Sylfaen"/>
          <w:sz w:val="22"/>
          <w:szCs w:val="22"/>
          <w:lang w:val="ka-GE"/>
        </w:rPr>
        <w:t xml:space="preserve"> </w:t>
      </w:r>
      <w:r w:rsidRPr="00727F59">
        <w:rPr>
          <w:rFonts w:ascii="Sylfaen" w:hAnsi="Sylfaen"/>
          <w:sz w:val="22"/>
          <w:szCs w:val="22"/>
          <w:lang w:val="ka-GE"/>
        </w:rPr>
        <w:t>მლნ ლარ</w:t>
      </w:r>
      <w:r w:rsidR="009E1DCF">
        <w:rPr>
          <w:rFonts w:ascii="Sylfaen" w:hAnsi="Sylfaen"/>
          <w:sz w:val="22"/>
          <w:szCs w:val="22"/>
          <w:lang w:val="ka-GE"/>
        </w:rPr>
        <w:t>ი</w:t>
      </w:r>
      <w:r w:rsidRPr="00727F59">
        <w:rPr>
          <w:rFonts w:ascii="Sylfaen" w:hAnsi="Sylfaen"/>
          <w:sz w:val="22"/>
          <w:szCs w:val="22"/>
          <w:lang w:val="ka-GE"/>
        </w:rPr>
        <w:t>;</w:t>
      </w:r>
    </w:p>
    <w:p w:rsidR="00471326" w:rsidRDefault="00471326" w:rsidP="00727F59">
      <w:pPr>
        <w:pStyle w:val="Norm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727F59">
        <w:rPr>
          <w:rFonts w:ascii="Sylfaen" w:hAnsi="Sylfaen"/>
          <w:sz w:val="22"/>
          <w:szCs w:val="22"/>
          <w:lang w:val="ka-GE"/>
        </w:rPr>
        <w:t xml:space="preserve">ელექტროგადამცემი ხაზების მშენებლობა-რეაბილიტაცია - </w:t>
      </w:r>
      <w:r w:rsidR="009E1DCF">
        <w:rPr>
          <w:rFonts w:ascii="Sylfaen" w:hAnsi="Sylfaen"/>
          <w:sz w:val="22"/>
          <w:szCs w:val="22"/>
          <w:lang w:val="ka-GE"/>
        </w:rPr>
        <w:t>120,0</w:t>
      </w:r>
      <w:r w:rsidRPr="00727F59">
        <w:rPr>
          <w:rFonts w:ascii="Sylfaen" w:hAnsi="Sylfaen"/>
          <w:sz w:val="22"/>
          <w:szCs w:val="22"/>
          <w:lang w:val="ka-GE"/>
        </w:rPr>
        <w:t xml:space="preserve"> მლნ ლარ</w:t>
      </w:r>
      <w:r w:rsidR="009E1DCF">
        <w:rPr>
          <w:rFonts w:ascii="Sylfaen" w:hAnsi="Sylfaen"/>
          <w:sz w:val="22"/>
          <w:szCs w:val="22"/>
          <w:lang w:val="ka-GE"/>
        </w:rPr>
        <w:t>ი</w:t>
      </w:r>
      <w:r w:rsidR="00326D81" w:rsidRPr="00727F59">
        <w:rPr>
          <w:rFonts w:ascii="Sylfaen" w:hAnsi="Sylfaen"/>
          <w:sz w:val="22"/>
          <w:szCs w:val="22"/>
          <w:lang w:val="ka-GE"/>
        </w:rPr>
        <w:t>.</w:t>
      </w:r>
    </w:p>
    <w:p w:rsidR="00727F59" w:rsidRDefault="00727F59" w:rsidP="00727F5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p>
    <w:p w:rsidR="00727F59" w:rsidRPr="00727F59" w:rsidRDefault="00727F59" w:rsidP="00727F5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p>
    <w:p w:rsidR="000E3D7F" w:rsidRPr="00F94F85" w:rsidRDefault="000E3D7F" w:rsidP="00D41B5E">
      <w:pPr>
        <w:spacing w:after="200"/>
        <w:jc w:val="both"/>
        <w:rPr>
          <w:rFonts w:ascii="Sylfaen" w:hAnsi="Sylfaen"/>
          <w:sz w:val="22"/>
          <w:szCs w:val="22"/>
          <w:lang w:val="ka-GE"/>
        </w:rPr>
      </w:pPr>
      <w:r w:rsidRPr="00F94F85">
        <w:rPr>
          <w:rFonts w:ascii="Sylfaen" w:hAnsi="Sylfaen" w:cs="Sylfaen"/>
          <w:b/>
          <w:sz w:val="22"/>
          <w:szCs w:val="22"/>
          <w:lang w:val="ka-GE"/>
        </w:rPr>
        <w:t>საქართველოს</w:t>
      </w:r>
      <w:r w:rsidRPr="00F94F85">
        <w:rPr>
          <w:rFonts w:ascii="Sylfaen" w:hAnsi="Sylfaen"/>
          <w:b/>
          <w:sz w:val="22"/>
          <w:szCs w:val="22"/>
          <w:lang w:val="ka-GE"/>
        </w:rPr>
        <w:t xml:space="preserve"> </w:t>
      </w:r>
      <w:r w:rsidRPr="00F94F85">
        <w:rPr>
          <w:rFonts w:ascii="Sylfaen" w:hAnsi="Sylfaen" w:cs="Sylfaen"/>
          <w:b/>
          <w:sz w:val="22"/>
          <w:szCs w:val="22"/>
          <w:lang w:val="ka-GE"/>
        </w:rPr>
        <w:t>ფინანსთა</w:t>
      </w:r>
      <w:r w:rsidRPr="00F94F85">
        <w:rPr>
          <w:rFonts w:ascii="Sylfaen" w:hAnsi="Sylfaen"/>
          <w:b/>
          <w:sz w:val="22"/>
          <w:szCs w:val="22"/>
          <w:lang w:val="ka-GE"/>
        </w:rPr>
        <w:t xml:space="preserve"> </w:t>
      </w:r>
      <w:r w:rsidRPr="00F94F85">
        <w:rPr>
          <w:rFonts w:ascii="Sylfaen" w:hAnsi="Sylfaen" w:cs="Sylfaen"/>
          <w:b/>
          <w:sz w:val="22"/>
          <w:szCs w:val="22"/>
          <w:lang w:val="ka-GE"/>
        </w:rPr>
        <w:t>სამინისტროს</w:t>
      </w:r>
      <w:r w:rsidRPr="00F94F85">
        <w:rPr>
          <w:rFonts w:ascii="Sylfaen" w:hAnsi="Sylfaen"/>
          <w:sz w:val="22"/>
          <w:szCs w:val="22"/>
          <w:lang w:val="ka-GE"/>
        </w:rPr>
        <w:t xml:space="preserve"> დაფინანსება შეადგენს </w:t>
      </w:r>
      <w:r w:rsidR="009E1DCF">
        <w:rPr>
          <w:rFonts w:ascii="Sylfaen" w:hAnsi="Sylfaen"/>
          <w:sz w:val="22"/>
          <w:szCs w:val="22"/>
          <w:lang w:val="ka-GE"/>
        </w:rPr>
        <w:t>114</w:t>
      </w:r>
      <w:r w:rsidR="00326D81">
        <w:rPr>
          <w:rFonts w:ascii="Sylfaen" w:hAnsi="Sylfaen"/>
          <w:sz w:val="22"/>
          <w:szCs w:val="22"/>
          <w:lang w:val="ka-GE"/>
        </w:rPr>
        <w:t>,0</w:t>
      </w:r>
      <w:r w:rsidRPr="00F94F85">
        <w:rPr>
          <w:rFonts w:ascii="Sylfaen" w:hAnsi="Sylfaen"/>
          <w:sz w:val="22"/>
          <w:szCs w:val="22"/>
          <w:lang w:val="ka-GE"/>
        </w:rPr>
        <w:t xml:space="preserve"> მლნ ლარს;</w:t>
      </w:r>
    </w:p>
    <w:p w:rsidR="00326D81" w:rsidRDefault="000E3D7F" w:rsidP="00D41B5E">
      <w:pPr>
        <w:spacing w:after="200"/>
        <w:jc w:val="both"/>
        <w:rPr>
          <w:rFonts w:ascii="Sylfaen" w:hAnsi="Sylfaen"/>
          <w:sz w:val="22"/>
          <w:szCs w:val="22"/>
          <w:lang w:val="ka-GE"/>
        </w:rPr>
      </w:pPr>
      <w:r w:rsidRPr="00F94F85">
        <w:rPr>
          <w:rFonts w:ascii="Sylfaen" w:hAnsi="Sylfaen" w:cs="Sylfaen"/>
          <w:b/>
          <w:sz w:val="22"/>
          <w:szCs w:val="22"/>
          <w:lang w:val="ka-GE"/>
        </w:rPr>
        <w:lastRenderedPageBreak/>
        <w:t>იუსტიციის</w:t>
      </w:r>
      <w:r w:rsidRPr="00F94F85">
        <w:rPr>
          <w:rFonts w:ascii="Sylfaen" w:hAnsi="Sylfaen"/>
          <w:b/>
          <w:sz w:val="22"/>
          <w:szCs w:val="22"/>
          <w:lang w:val="ka-GE"/>
        </w:rPr>
        <w:t xml:space="preserve"> </w:t>
      </w:r>
      <w:r w:rsidRPr="00F94F85">
        <w:rPr>
          <w:rFonts w:ascii="Sylfaen" w:hAnsi="Sylfaen" w:cs="Sylfaen"/>
          <w:b/>
          <w:sz w:val="22"/>
          <w:szCs w:val="22"/>
          <w:lang w:val="ka-GE"/>
        </w:rPr>
        <w:t>სამინისტროსთვის</w:t>
      </w:r>
      <w:r w:rsidRPr="00F94F85">
        <w:rPr>
          <w:rFonts w:ascii="Sylfaen" w:hAnsi="Sylfaen"/>
          <w:sz w:val="22"/>
          <w:szCs w:val="22"/>
          <w:lang w:val="ka-GE"/>
        </w:rPr>
        <w:t xml:space="preserve"> გათვალისწინებულია </w:t>
      </w:r>
      <w:r w:rsidR="009E1DCF">
        <w:rPr>
          <w:rFonts w:ascii="Sylfaen" w:hAnsi="Sylfaen"/>
          <w:sz w:val="22"/>
          <w:szCs w:val="22"/>
          <w:lang w:val="ka-GE"/>
        </w:rPr>
        <w:t>400,0</w:t>
      </w:r>
      <w:r w:rsidRPr="00F94F85">
        <w:rPr>
          <w:rFonts w:ascii="Sylfaen" w:hAnsi="Sylfaen"/>
          <w:sz w:val="22"/>
          <w:szCs w:val="22"/>
          <w:lang w:val="ka-GE"/>
        </w:rPr>
        <w:t xml:space="preserve"> მლნ ლარი</w:t>
      </w:r>
      <w:r w:rsidR="00326D81">
        <w:rPr>
          <w:rFonts w:ascii="Sylfaen" w:hAnsi="Sylfaen"/>
          <w:sz w:val="22"/>
          <w:szCs w:val="22"/>
          <w:lang w:val="ka-GE"/>
        </w:rPr>
        <w:t>;</w:t>
      </w:r>
    </w:p>
    <w:p w:rsidR="000E3D7F" w:rsidRPr="00F94F85" w:rsidRDefault="000E3D7F" w:rsidP="00D41B5E">
      <w:pPr>
        <w:spacing w:after="200"/>
        <w:jc w:val="both"/>
        <w:rPr>
          <w:rFonts w:ascii="Sylfaen" w:hAnsi="Sylfaen"/>
          <w:sz w:val="22"/>
          <w:szCs w:val="22"/>
          <w:lang w:val="ka-GE"/>
        </w:rPr>
      </w:pPr>
      <w:r w:rsidRPr="00F94F85">
        <w:rPr>
          <w:rFonts w:ascii="Sylfaen" w:hAnsi="Sylfaen" w:cs="Sylfaen"/>
          <w:b/>
          <w:sz w:val="22"/>
          <w:szCs w:val="22"/>
          <w:lang w:val="ka-GE"/>
        </w:rPr>
        <w:t>საგარეო</w:t>
      </w:r>
      <w:r w:rsidRPr="00F94F85">
        <w:rPr>
          <w:rFonts w:ascii="Sylfaen" w:hAnsi="Sylfaen"/>
          <w:b/>
          <w:sz w:val="22"/>
          <w:szCs w:val="22"/>
          <w:lang w:val="ka-GE"/>
        </w:rPr>
        <w:t xml:space="preserve"> </w:t>
      </w:r>
      <w:r w:rsidRPr="00F94F85">
        <w:rPr>
          <w:rFonts w:ascii="Sylfaen" w:hAnsi="Sylfaen" w:cs="Sylfaen"/>
          <w:b/>
          <w:sz w:val="22"/>
          <w:szCs w:val="22"/>
          <w:lang w:val="ka-GE"/>
        </w:rPr>
        <w:t>საქმეთა</w:t>
      </w:r>
      <w:r w:rsidRPr="00F94F85">
        <w:rPr>
          <w:rFonts w:ascii="Sylfaen" w:hAnsi="Sylfaen"/>
          <w:b/>
          <w:sz w:val="22"/>
          <w:szCs w:val="22"/>
          <w:lang w:val="ka-GE"/>
        </w:rPr>
        <w:t xml:space="preserve"> </w:t>
      </w:r>
      <w:r w:rsidRPr="00F94F85">
        <w:rPr>
          <w:rFonts w:ascii="Sylfaen" w:hAnsi="Sylfaen" w:cs="Sylfaen"/>
          <w:b/>
          <w:sz w:val="22"/>
          <w:szCs w:val="22"/>
          <w:lang w:val="ka-GE"/>
        </w:rPr>
        <w:t>სამინისტროსთვის</w:t>
      </w:r>
      <w:r w:rsidRPr="00F94F85">
        <w:rPr>
          <w:rFonts w:ascii="Sylfaen" w:hAnsi="Sylfaen"/>
          <w:sz w:val="22"/>
          <w:szCs w:val="22"/>
          <w:lang w:val="ka-GE"/>
        </w:rPr>
        <w:t xml:space="preserve"> გათვალისწინებულია </w:t>
      </w:r>
      <w:r w:rsidR="009E1DCF">
        <w:rPr>
          <w:rFonts w:ascii="Sylfaen" w:hAnsi="Sylfaen"/>
          <w:sz w:val="22"/>
          <w:szCs w:val="22"/>
          <w:lang w:val="ka-GE"/>
        </w:rPr>
        <w:t>187,5</w:t>
      </w:r>
      <w:r w:rsidRPr="00F94F85">
        <w:rPr>
          <w:rFonts w:ascii="Sylfaen" w:hAnsi="Sylfaen"/>
          <w:sz w:val="22"/>
          <w:szCs w:val="22"/>
          <w:lang w:val="ka-GE"/>
        </w:rPr>
        <w:t xml:space="preserve"> მლნ ლარი; </w:t>
      </w:r>
    </w:p>
    <w:p w:rsidR="000E3D7F" w:rsidRDefault="000E3D7F" w:rsidP="00D41B5E">
      <w:pPr>
        <w:spacing w:after="200"/>
        <w:jc w:val="both"/>
        <w:rPr>
          <w:rFonts w:ascii="Sylfaen" w:hAnsi="Sylfaen"/>
          <w:sz w:val="22"/>
          <w:szCs w:val="22"/>
          <w:lang w:val="ka-GE"/>
        </w:rPr>
      </w:pPr>
      <w:r w:rsidRPr="00F94F85">
        <w:rPr>
          <w:rFonts w:ascii="Sylfaen" w:hAnsi="Sylfaen" w:cs="Sylfaen"/>
          <w:b/>
          <w:sz w:val="22"/>
          <w:szCs w:val="22"/>
          <w:lang w:val="ka-GE"/>
        </w:rPr>
        <w:t>თავდაცვი</w:t>
      </w:r>
      <w:r w:rsidRPr="00F94F85">
        <w:rPr>
          <w:rFonts w:ascii="Sylfaen" w:hAnsi="Sylfaen"/>
          <w:b/>
          <w:sz w:val="22"/>
          <w:szCs w:val="22"/>
          <w:lang w:val="ka-GE"/>
        </w:rPr>
        <w:t>ს სამინისტროსთვის</w:t>
      </w:r>
      <w:r w:rsidRPr="00F94F85">
        <w:rPr>
          <w:rFonts w:ascii="Sylfaen" w:hAnsi="Sylfaen"/>
          <w:sz w:val="22"/>
          <w:szCs w:val="22"/>
          <w:lang w:val="ka-GE"/>
        </w:rPr>
        <w:t xml:space="preserve"> გათვალისწინებულია </w:t>
      </w:r>
      <w:r w:rsidR="00727F59">
        <w:rPr>
          <w:rFonts w:ascii="Sylfaen" w:hAnsi="Sylfaen"/>
          <w:sz w:val="22"/>
          <w:szCs w:val="22"/>
          <w:lang w:val="ka-GE"/>
        </w:rPr>
        <w:t>1 </w:t>
      </w:r>
      <w:r w:rsidR="009E1DCF">
        <w:rPr>
          <w:rFonts w:ascii="Sylfaen" w:hAnsi="Sylfaen"/>
          <w:sz w:val="22"/>
          <w:szCs w:val="22"/>
          <w:lang w:val="ka-GE"/>
        </w:rPr>
        <w:t>370</w:t>
      </w:r>
      <w:r w:rsidR="00326D81">
        <w:rPr>
          <w:rFonts w:ascii="Sylfaen" w:hAnsi="Sylfaen"/>
          <w:sz w:val="22"/>
          <w:szCs w:val="22"/>
          <w:lang w:val="ka-GE"/>
        </w:rPr>
        <w:t>,0 მ</w:t>
      </w:r>
      <w:r w:rsidR="00727F59">
        <w:rPr>
          <w:rFonts w:ascii="Sylfaen" w:hAnsi="Sylfaen"/>
          <w:sz w:val="22"/>
          <w:szCs w:val="22"/>
          <w:lang w:val="ka-GE"/>
        </w:rPr>
        <w:t>ლნ ლარი, რაც 202</w:t>
      </w:r>
      <w:r w:rsidR="009E1DCF">
        <w:rPr>
          <w:rFonts w:ascii="Sylfaen" w:hAnsi="Sylfaen"/>
          <w:sz w:val="22"/>
          <w:szCs w:val="22"/>
          <w:lang w:val="ka-GE"/>
        </w:rPr>
        <w:t>3</w:t>
      </w:r>
      <w:r w:rsidR="00727F59">
        <w:rPr>
          <w:rFonts w:ascii="Sylfaen" w:hAnsi="Sylfaen"/>
          <w:sz w:val="22"/>
          <w:szCs w:val="22"/>
          <w:lang w:val="ka-GE"/>
        </w:rPr>
        <w:t xml:space="preserve"> წლის დამტკიცებულ გეგმას </w:t>
      </w:r>
      <w:r w:rsidR="009E1DCF">
        <w:rPr>
          <w:rFonts w:ascii="Sylfaen" w:hAnsi="Sylfaen"/>
          <w:sz w:val="22"/>
          <w:szCs w:val="22"/>
          <w:lang w:val="ka-GE"/>
        </w:rPr>
        <w:t>110,0</w:t>
      </w:r>
      <w:r w:rsidR="00727F59">
        <w:rPr>
          <w:rFonts w:ascii="Sylfaen" w:hAnsi="Sylfaen"/>
          <w:sz w:val="22"/>
          <w:szCs w:val="22"/>
          <w:lang w:val="ka-GE"/>
        </w:rPr>
        <w:t xml:space="preserve"> მლნ ლარით აღემატება. გამოყოფილი თანხის ფარგლებში </w:t>
      </w:r>
      <w:r w:rsidR="00661E69">
        <w:rPr>
          <w:rFonts w:ascii="Sylfaen" w:hAnsi="Sylfaen"/>
          <w:sz w:val="22"/>
          <w:szCs w:val="22"/>
          <w:lang w:val="ka-GE"/>
        </w:rPr>
        <w:t xml:space="preserve">თავდაცვის ინფრასტრუქტურისა და მისი შესაძლებლობების განვითარებისათვის </w:t>
      </w:r>
      <w:r w:rsidR="00727F59">
        <w:rPr>
          <w:rFonts w:ascii="Sylfaen" w:hAnsi="Sylfaen"/>
          <w:sz w:val="22"/>
          <w:szCs w:val="22"/>
          <w:lang w:val="ka-GE"/>
        </w:rPr>
        <w:t>გათვალისწინებულია</w:t>
      </w:r>
      <w:r w:rsidR="00661E69">
        <w:rPr>
          <w:rFonts w:ascii="Sylfaen" w:hAnsi="Sylfaen"/>
          <w:sz w:val="22"/>
          <w:szCs w:val="22"/>
          <w:lang w:val="ka-GE"/>
        </w:rPr>
        <w:t xml:space="preserve"> 330,0 მლნ ლარი;</w:t>
      </w:r>
    </w:p>
    <w:p w:rsidR="000E3D7F" w:rsidRDefault="000E3D7F" w:rsidP="00D41B5E">
      <w:pPr>
        <w:spacing w:after="200"/>
        <w:jc w:val="both"/>
        <w:rPr>
          <w:rFonts w:ascii="Sylfaen" w:hAnsi="Sylfaen"/>
          <w:sz w:val="22"/>
          <w:szCs w:val="22"/>
          <w:lang w:val="ka-GE"/>
        </w:rPr>
      </w:pPr>
      <w:r w:rsidRPr="00F94F85">
        <w:rPr>
          <w:rFonts w:ascii="Sylfaen" w:hAnsi="Sylfaen" w:cs="Sylfaen"/>
          <w:b/>
          <w:sz w:val="22"/>
          <w:szCs w:val="22"/>
          <w:lang w:val="ka-GE"/>
        </w:rPr>
        <w:t>შინაგან</w:t>
      </w:r>
      <w:r w:rsidRPr="00F94F85">
        <w:rPr>
          <w:rFonts w:ascii="Sylfaen" w:hAnsi="Sylfaen"/>
          <w:b/>
          <w:sz w:val="22"/>
          <w:szCs w:val="22"/>
          <w:lang w:val="ka-GE"/>
        </w:rPr>
        <w:t xml:space="preserve"> </w:t>
      </w:r>
      <w:r w:rsidRPr="00F94F85">
        <w:rPr>
          <w:rFonts w:ascii="Sylfaen" w:hAnsi="Sylfaen" w:cs="Sylfaen"/>
          <w:b/>
          <w:sz w:val="22"/>
          <w:szCs w:val="22"/>
          <w:lang w:val="ka-GE"/>
        </w:rPr>
        <w:t>საქმეთა</w:t>
      </w:r>
      <w:r w:rsidRPr="00F94F85">
        <w:rPr>
          <w:rFonts w:ascii="Sylfaen" w:hAnsi="Sylfaen"/>
          <w:b/>
          <w:sz w:val="22"/>
          <w:szCs w:val="22"/>
          <w:lang w:val="ka-GE"/>
        </w:rPr>
        <w:t xml:space="preserve"> </w:t>
      </w:r>
      <w:r w:rsidRPr="00F94F85">
        <w:rPr>
          <w:rFonts w:ascii="Sylfaen" w:hAnsi="Sylfaen" w:cs="Sylfaen"/>
          <w:b/>
          <w:sz w:val="22"/>
          <w:szCs w:val="22"/>
          <w:lang w:val="ka-GE"/>
        </w:rPr>
        <w:t>სამინისტროსთვის</w:t>
      </w:r>
      <w:r w:rsidRPr="00F94F85">
        <w:rPr>
          <w:rFonts w:ascii="Sylfaen" w:hAnsi="Sylfaen"/>
          <w:sz w:val="22"/>
          <w:szCs w:val="22"/>
          <w:lang w:val="ka-GE"/>
        </w:rPr>
        <w:t xml:space="preserve"> გათვალისწინებულია </w:t>
      </w:r>
      <w:r w:rsidR="00727F59">
        <w:rPr>
          <w:rFonts w:ascii="Sylfaen" w:hAnsi="Sylfaen"/>
          <w:sz w:val="22"/>
          <w:szCs w:val="22"/>
          <w:lang w:val="ka-GE"/>
        </w:rPr>
        <w:t>1</w:t>
      </w:r>
      <w:r w:rsidR="009E1DCF">
        <w:rPr>
          <w:rFonts w:ascii="Sylfaen" w:hAnsi="Sylfaen"/>
          <w:sz w:val="22"/>
          <w:szCs w:val="22"/>
          <w:lang w:val="ka-GE"/>
        </w:rPr>
        <w:t> 210,0</w:t>
      </w:r>
      <w:r w:rsidR="00727F59">
        <w:rPr>
          <w:rFonts w:ascii="Sylfaen" w:hAnsi="Sylfaen"/>
          <w:sz w:val="22"/>
          <w:szCs w:val="22"/>
          <w:lang w:val="ka-GE"/>
        </w:rPr>
        <w:t xml:space="preserve"> მლნ ლარი, რაც 202</w:t>
      </w:r>
      <w:r w:rsidR="009E1DCF">
        <w:rPr>
          <w:rFonts w:ascii="Sylfaen" w:hAnsi="Sylfaen"/>
          <w:sz w:val="22"/>
          <w:szCs w:val="22"/>
          <w:lang w:val="ka-GE"/>
        </w:rPr>
        <w:t>3</w:t>
      </w:r>
      <w:r w:rsidR="00727F59">
        <w:rPr>
          <w:rFonts w:ascii="Sylfaen" w:hAnsi="Sylfaen"/>
          <w:sz w:val="22"/>
          <w:szCs w:val="22"/>
          <w:lang w:val="ka-GE"/>
        </w:rPr>
        <w:t xml:space="preserve"> წლის დამტკიცებულ</w:t>
      </w:r>
      <w:r w:rsidR="00E0538B">
        <w:rPr>
          <w:rFonts w:ascii="Sylfaen" w:hAnsi="Sylfaen"/>
          <w:sz w:val="22"/>
          <w:szCs w:val="22"/>
          <w:lang w:val="ka-GE"/>
        </w:rPr>
        <w:t xml:space="preserve"> გეგმას </w:t>
      </w:r>
      <w:r w:rsidR="009E1DCF">
        <w:rPr>
          <w:rFonts w:ascii="Sylfaen" w:hAnsi="Sylfaen"/>
          <w:sz w:val="22"/>
          <w:szCs w:val="22"/>
          <w:lang w:val="ka-GE"/>
        </w:rPr>
        <w:t>104,0</w:t>
      </w:r>
      <w:r w:rsidR="00E0538B">
        <w:rPr>
          <w:rFonts w:ascii="Sylfaen" w:hAnsi="Sylfaen"/>
          <w:sz w:val="22"/>
          <w:szCs w:val="22"/>
          <w:lang w:val="ka-GE"/>
        </w:rPr>
        <w:t xml:space="preserve"> მლნ ლარით ა</w:t>
      </w:r>
      <w:r w:rsidR="00727F59">
        <w:rPr>
          <w:rFonts w:ascii="Sylfaen" w:hAnsi="Sylfaen"/>
          <w:sz w:val="22"/>
          <w:szCs w:val="22"/>
          <w:lang w:val="ka-GE"/>
        </w:rPr>
        <w:t>ღ</w:t>
      </w:r>
      <w:r w:rsidR="00E0538B">
        <w:rPr>
          <w:rFonts w:ascii="Sylfaen" w:hAnsi="Sylfaen"/>
          <w:sz w:val="22"/>
          <w:szCs w:val="22"/>
          <w:lang w:val="ka-GE"/>
        </w:rPr>
        <w:t xml:space="preserve">ემატება. </w:t>
      </w:r>
    </w:p>
    <w:p w:rsidR="00F9239D" w:rsidRPr="00F94F85" w:rsidRDefault="00F9239D" w:rsidP="00F9239D">
      <w:pPr>
        <w:spacing w:after="200"/>
        <w:jc w:val="both"/>
        <w:rPr>
          <w:rFonts w:ascii="Sylfaen" w:hAnsi="Sylfaen"/>
          <w:sz w:val="22"/>
          <w:szCs w:val="22"/>
          <w:lang w:val="ka-GE"/>
        </w:rPr>
      </w:pPr>
      <w:r w:rsidRPr="00F94F85">
        <w:rPr>
          <w:rFonts w:ascii="Sylfaen" w:hAnsi="Sylfaen" w:cs="Sylfaen"/>
          <w:b/>
          <w:sz w:val="22"/>
          <w:szCs w:val="22"/>
          <w:lang w:val="ka-GE"/>
        </w:rPr>
        <w:t>საქართველოს</w:t>
      </w:r>
      <w:r w:rsidRPr="00F94F85">
        <w:rPr>
          <w:rFonts w:ascii="Sylfaen" w:hAnsi="Sylfaen"/>
          <w:b/>
          <w:sz w:val="22"/>
          <w:szCs w:val="22"/>
          <w:lang w:val="ka-GE"/>
        </w:rPr>
        <w:t xml:space="preserve"> </w:t>
      </w:r>
      <w:r w:rsidRPr="00F94F85">
        <w:rPr>
          <w:rFonts w:ascii="Sylfaen" w:hAnsi="Sylfaen" w:cs="Sylfaen"/>
          <w:b/>
          <w:sz w:val="22"/>
          <w:szCs w:val="22"/>
          <w:lang w:val="ka-GE"/>
        </w:rPr>
        <w:t>სახელმწიფო</w:t>
      </w:r>
      <w:r w:rsidRPr="00F94F85">
        <w:rPr>
          <w:rFonts w:ascii="Sylfaen" w:hAnsi="Sylfaen"/>
          <w:b/>
          <w:sz w:val="22"/>
          <w:szCs w:val="22"/>
          <w:lang w:val="ka-GE"/>
        </w:rPr>
        <w:t xml:space="preserve"> </w:t>
      </w:r>
      <w:r w:rsidRPr="00F94F85">
        <w:rPr>
          <w:rFonts w:ascii="Sylfaen" w:hAnsi="Sylfaen" w:cs="Sylfaen"/>
          <w:b/>
          <w:sz w:val="22"/>
          <w:szCs w:val="22"/>
          <w:lang w:val="ka-GE"/>
        </w:rPr>
        <w:t>უსაფრთხოების</w:t>
      </w:r>
      <w:r w:rsidRPr="00F94F85">
        <w:rPr>
          <w:rFonts w:ascii="Sylfaen" w:hAnsi="Sylfaen"/>
          <w:b/>
          <w:sz w:val="22"/>
          <w:szCs w:val="22"/>
          <w:lang w:val="ka-GE"/>
        </w:rPr>
        <w:t xml:space="preserve"> სამსახურისთვის</w:t>
      </w:r>
      <w:r w:rsidRPr="00F94F85">
        <w:rPr>
          <w:rFonts w:ascii="Sylfaen" w:hAnsi="Sylfaen"/>
          <w:sz w:val="22"/>
          <w:szCs w:val="22"/>
          <w:lang w:val="ka-GE"/>
        </w:rPr>
        <w:t xml:space="preserve"> გათვალისწინებულია </w:t>
      </w:r>
      <w:r w:rsidR="009E1DCF">
        <w:rPr>
          <w:rFonts w:ascii="Sylfaen" w:hAnsi="Sylfaen"/>
          <w:sz w:val="22"/>
          <w:szCs w:val="22"/>
          <w:lang w:val="ka-GE"/>
        </w:rPr>
        <w:t>205,0 მლნ ლარი;</w:t>
      </w:r>
    </w:p>
    <w:p w:rsidR="00727F59" w:rsidRDefault="00727F59" w:rsidP="00727F59">
      <w:pPr>
        <w:spacing w:after="200"/>
        <w:jc w:val="both"/>
        <w:rPr>
          <w:rFonts w:ascii="Sylfaen" w:hAnsi="Sylfaen"/>
          <w:sz w:val="22"/>
          <w:szCs w:val="22"/>
          <w:lang w:val="ka-GE"/>
        </w:rPr>
      </w:pPr>
      <w:r w:rsidRPr="00F94F85">
        <w:rPr>
          <w:rFonts w:ascii="Sylfaen" w:hAnsi="Sylfaen" w:cs="Sylfaen"/>
          <w:b/>
          <w:sz w:val="22"/>
          <w:szCs w:val="22"/>
          <w:lang w:val="ka-GE"/>
        </w:rPr>
        <w:t>საქართველოს</w:t>
      </w:r>
      <w:r w:rsidRPr="00F94F85">
        <w:rPr>
          <w:rFonts w:ascii="Sylfaen" w:hAnsi="Sylfaen"/>
          <w:b/>
          <w:sz w:val="22"/>
          <w:szCs w:val="22"/>
          <w:lang w:val="ka-GE"/>
        </w:rPr>
        <w:t xml:space="preserve"> </w:t>
      </w:r>
      <w:r w:rsidRPr="00F94F85">
        <w:rPr>
          <w:rFonts w:ascii="Sylfaen" w:hAnsi="Sylfaen" w:cs="Sylfaen"/>
          <w:b/>
          <w:sz w:val="22"/>
          <w:szCs w:val="22"/>
          <w:lang w:val="ka-GE"/>
        </w:rPr>
        <w:t>სახელმწიფო</w:t>
      </w:r>
      <w:r w:rsidRPr="00F94F85">
        <w:rPr>
          <w:rFonts w:ascii="Sylfaen" w:hAnsi="Sylfaen"/>
          <w:b/>
          <w:sz w:val="22"/>
          <w:szCs w:val="22"/>
          <w:lang w:val="ka-GE"/>
        </w:rPr>
        <w:t xml:space="preserve"> </w:t>
      </w:r>
      <w:r w:rsidRPr="00F94F85">
        <w:rPr>
          <w:rFonts w:ascii="Sylfaen" w:hAnsi="Sylfaen" w:cs="Sylfaen"/>
          <w:b/>
          <w:sz w:val="22"/>
          <w:szCs w:val="22"/>
          <w:lang w:val="ka-GE"/>
        </w:rPr>
        <w:t>დაცვის</w:t>
      </w:r>
      <w:r w:rsidRPr="00F94F85">
        <w:rPr>
          <w:rFonts w:ascii="Sylfaen" w:hAnsi="Sylfaen"/>
          <w:b/>
          <w:sz w:val="22"/>
          <w:szCs w:val="22"/>
          <w:lang w:val="ka-GE"/>
        </w:rPr>
        <w:t xml:space="preserve"> </w:t>
      </w:r>
      <w:r w:rsidRPr="00F94F85">
        <w:rPr>
          <w:rFonts w:ascii="Sylfaen" w:hAnsi="Sylfaen" w:cs="Sylfaen"/>
          <w:b/>
          <w:sz w:val="22"/>
          <w:szCs w:val="22"/>
          <w:lang w:val="ka-GE"/>
        </w:rPr>
        <w:t>სპეციალური</w:t>
      </w:r>
      <w:r w:rsidRPr="00F94F85">
        <w:rPr>
          <w:rFonts w:ascii="Sylfaen" w:hAnsi="Sylfaen"/>
          <w:b/>
          <w:sz w:val="22"/>
          <w:szCs w:val="22"/>
          <w:lang w:val="ka-GE"/>
        </w:rPr>
        <w:t xml:space="preserve"> </w:t>
      </w:r>
      <w:r w:rsidRPr="00F94F85">
        <w:rPr>
          <w:rFonts w:ascii="Sylfaen" w:hAnsi="Sylfaen" w:cs="Sylfaen"/>
          <w:b/>
          <w:sz w:val="22"/>
          <w:szCs w:val="22"/>
          <w:lang w:val="ka-GE"/>
        </w:rPr>
        <w:t>სამსახურისთვის</w:t>
      </w:r>
      <w:r w:rsidRPr="00F94F85">
        <w:rPr>
          <w:rFonts w:ascii="Sylfaen" w:hAnsi="Sylfaen"/>
          <w:sz w:val="22"/>
          <w:szCs w:val="22"/>
          <w:lang w:val="ka-GE"/>
        </w:rPr>
        <w:t xml:space="preserve"> </w:t>
      </w:r>
      <w:r w:rsidRPr="00F94F85">
        <w:rPr>
          <w:rFonts w:ascii="Sylfaen" w:hAnsi="Sylfaen" w:cs="Sylfaen"/>
          <w:sz w:val="22"/>
          <w:szCs w:val="22"/>
          <w:lang w:val="ka-GE"/>
        </w:rPr>
        <w:t>გათვალისწინებულია</w:t>
      </w:r>
      <w:r w:rsidRPr="00F94F85">
        <w:rPr>
          <w:rFonts w:ascii="Sylfaen" w:hAnsi="Sylfaen"/>
          <w:sz w:val="22"/>
          <w:szCs w:val="22"/>
          <w:lang w:val="ka-GE"/>
        </w:rPr>
        <w:t xml:space="preserve"> </w:t>
      </w:r>
      <w:r w:rsidR="009E1DCF">
        <w:rPr>
          <w:rFonts w:ascii="Sylfaen" w:hAnsi="Sylfaen"/>
          <w:sz w:val="22"/>
          <w:szCs w:val="22"/>
          <w:lang w:val="ka-GE"/>
        </w:rPr>
        <w:t>90,0</w:t>
      </w:r>
      <w:r w:rsidRPr="00F94F85">
        <w:rPr>
          <w:rFonts w:ascii="Sylfaen" w:hAnsi="Sylfaen"/>
          <w:sz w:val="22"/>
          <w:szCs w:val="22"/>
          <w:lang w:val="ka-GE"/>
        </w:rPr>
        <w:t xml:space="preserve"> </w:t>
      </w:r>
      <w:r w:rsidRPr="00F94F85">
        <w:rPr>
          <w:rFonts w:ascii="Sylfaen" w:hAnsi="Sylfaen" w:cs="Sylfaen"/>
          <w:sz w:val="22"/>
          <w:szCs w:val="22"/>
          <w:lang w:val="ka-GE"/>
        </w:rPr>
        <w:t>მლნ</w:t>
      </w:r>
      <w:r w:rsidRPr="00F94F85">
        <w:rPr>
          <w:rFonts w:ascii="Sylfaen" w:hAnsi="Sylfaen"/>
          <w:sz w:val="22"/>
          <w:szCs w:val="22"/>
          <w:lang w:val="ka-GE"/>
        </w:rPr>
        <w:t xml:space="preserve"> </w:t>
      </w:r>
      <w:r w:rsidRPr="00F94F85">
        <w:rPr>
          <w:rFonts w:ascii="Sylfaen" w:hAnsi="Sylfaen" w:cs="Sylfaen"/>
          <w:sz w:val="22"/>
          <w:szCs w:val="22"/>
          <w:lang w:val="ka-GE"/>
        </w:rPr>
        <w:t>ლარი</w:t>
      </w:r>
      <w:r w:rsidRPr="00F94F85">
        <w:rPr>
          <w:rFonts w:ascii="Sylfaen" w:hAnsi="Sylfaen"/>
          <w:sz w:val="22"/>
          <w:szCs w:val="22"/>
          <w:lang w:val="ka-GE"/>
        </w:rPr>
        <w:t xml:space="preserve">; </w:t>
      </w:r>
    </w:p>
    <w:p w:rsidR="00F9239D" w:rsidRPr="00F94F85" w:rsidRDefault="00F9239D" w:rsidP="00F9239D">
      <w:pPr>
        <w:spacing w:after="200"/>
        <w:jc w:val="both"/>
        <w:rPr>
          <w:rFonts w:ascii="Sylfaen" w:hAnsi="Sylfaen"/>
          <w:sz w:val="22"/>
          <w:szCs w:val="22"/>
          <w:lang w:val="ka-GE"/>
        </w:rPr>
      </w:pPr>
      <w:r w:rsidRPr="00F94F85">
        <w:rPr>
          <w:rFonts w:ascii="Sylfaen" w:hAnsi="Sylfaen" w:cs="Sylfaen"/>
          <w:b/>
          <w:sz w:val="22"/>
          <w:szCs w:val="22"/>
          <w:lang w:val="ka-GE"/>
        </w:rPr>
        <w:t>ეროვნული</w:t>
      </w:r>
      <w:r w:rsidRPr="00F94F85">
        <w:rPr>
          <w:rFonts w:ascii="Sylfaen" w:hAnsi="Sylfaen"/>
          <w:b/>
          <w:sz w:val="22"/>
          <w:szCs w:val="22"/>
          <w:lang w:val="ka-GE"/>
        </w:rPr>
        <w:t xml:space="preserve"> </w:t>
      </w:r>
      <w:r w:rsidRPr="00F94F85">
        <w:rPr>
          <w:rFonts w:ascii="Sylfaen" w:hAnsi="Sylfaen" w:cs="Sylfaen"/>
          <w:b/>
          <w:sz w:val="22"/>
          <w:szCs w:val="22"/>
          <w:lang w:val="ka-GE"/>
        </w:rPr>
        <w:t>უსაფრთხოების</w:t>
      </w:r>
      <w:r w:rsidRPr="00F94F85">
        <w:rPr>
          <w:rFonts w:ascii="Sylfaen" w:hAnsi="Sylfaen"/>
          <w:b/>
          <w:sz w:val="22"/>
          <w:szCs w:val="22"/>
          <w:lang w:val="ka-GE"/>
        </w:rPr>
        <w:t xml:space="preserve"> </w:t>
      </w:r>
      <w:r w:rsidRPr="00F94F85">
        <w:rPr>
          <w:rFonts w:ascii="Sylfaen" w:hAnsi="Sylfaen" w:cs="Sylfaen"/>
          <w:b/>
          <w:sz w:val="22"/>
          <w:szCs w:val="22"/>
          <w:lang w:val="ka-GE"/>
        </w:rPr>
        <w:t>საბჭოს</w:t>
      </w:r>
      <w:r w:rsidRPr="00F94F85">
        <w:rPr>
          <w:rFonts w:ascii="Sylfaen" w:hAnsi="Sylfaen"/>
          <w:b/>
          <w:sz w:val="22"/>
          <w:szCs w:val="22"/>
          <w:lang w:val="ka-GE"/>
        </w:rPr>
        <w:t xml:space="preserve"> </w:t>
      </w:r>
      <w:r w:rsidRPr="00F94F85">
        <w:rPr>
          <w:rFonts w:ascii="Sylfaen" w:hAnsi="Sylfaen" w:cs="Sylfaen"/>
          <w:b/>
          <w:sz w:val="22"/>
          <w:szCs w:val="22"/>
          <w:lang w:val="ka-GE"/>
        </w:rPr>
        <w:t>აპარატის</w:t>
      </w:r>
      <w:r w:rsidRPr="00F94F85">
        <w:rPr>
          <w:rFonts w:ascii="Sylfaen" w:hAnsi="Sylfaen"/>
          <w:sz w:val="22"/>
          <w:szCs w:val="22"/>
          <w:lang w:val="ka-GE"/>
        </w:rPr>
        <w:t xml:space="preserve"> დაფინანსება შეადგენს </w:t>
      </w:r>
      <w:r w:rsidR="009E1DCF">
        <w:rPr>
          <w:rFonts w:ascii="Sylfaen" w:hAnsi="Sylfaen"/>
          <w:sz w:val="22"/>
          <w:szCs w:val="22"/>
          <w:lang w:val="ka-GE"/>
        </w:rPr>
        <w:t>4,8</w:t>
      </w:r>
      <w:r w:rsidRPr="00F94F85">
        <w:rPr>
          <w:rFonts w:ascii="Sylfaen" w:hAnsi="Sylfaen"/>
          <w:sz w:val="22"/>
          <w:szCs w:val="22"/>
          <w:lang w:val="ka-GE"/>
        </w:rPr>
        <w:t xml:space="preserve"> მლნ ლარს.</w:t>
      </w:r>
    </w:p>
    <w:p w:rsidR="000E3D7F" w:rsidRDefault="000E3D7F" w:rsidP="00D41B5E">
      <w:pPr>
        <w:spacing w:after="200"/>
        <w:jc w:val="both"/>
        <w:rPr>
          <w:rFonts w:ascii="Sylfaen" w:hAnsi="Sylfaen"/>
          <w:sz w:val="22"/>
          <w:szCs w:val="22"/>
          <w:lang w:val="ka-GE"/>
        </w:rPr>
      </w:pPr>
      <w:r w:rsidRPr="00F94F85">
        <w:rPr>
          <w:rFonts w:ascii="Sylfaen" w:hAnsi="Sylfaen" w:cs="Sylfaen"/>
          <w:b/>
          <w:sz w:val="22"/>
          <w:szCs w:val="22"/>
          <w:lang w:val="ka-GE"/>
        </w:rPr>
        <w:t>საქართველოს</w:t>
      </w:r>
      <w:r w:rsidRPr="00F94F85">
        <w:rPr>
          <w:rFonts w:ascii="Sylfaen" w:hAnsi="Sylfaen"/>
          <w:b/>
          <w:sz w:val="22"/>
          <w:szCs w:val="22"/>
          <w:lang w:val="ka-GE"/>
        </w:rPr>
        <w:t xml:space="preserve"> </w:t>
      </w:r>
      <w:r w:rsidRPr="00F94F85">
        <w:rPr>
          <w:rFonts w:ascii="Sylfaen" w:hAnsi="Sylfaen" w:cs="Sylfaen"/>
          <w:b/>
          <w:sz w:val="22"/>
          <w:szCs w:val="22"/>
          <w:lang w:val="ka-GE"/>
        </w:rPr>
        <w:t>პროკურატურისთვის</w:t>
      </w:r>
      <w:r w:rsidRPr="00F94F85">
        <w:rPr>
          <w:rFonts w:ascii="Sylfaen" w:hAnsi="Sylfaen"/>
          <w:sz w:val="22"/>
          <w:szCs w:val="22"/>
          <w:lang w:val="ka-GE"/>
        </w:rPr>
        <w:t xml:space="preserve"> გათვალისწინებულია </w:t>
      </w:r>
      <w:r w:rsidR="00B572B3">
        <w:rPr>
          <w:rFonts w:ascii="Sylfaen" w:hAnsi="Sylfaen"/>
          <w:sz w:val="22"/>
          <w:szCs w:val="22"/>
          <w:lang w:val="ka-GE"/>
        </w:rPr>
        <w:t>62,9</w:t>
      </w:r>
      <w:r w:rsidR="00514BEC" w:rsidRPr="00F94F85">
        <w:rPr>
          <w:rFonts w:ascii="Sylfaen" w:hAnsi="Sylfaen"/>
          <w:sz w:val="22"/>
          <w:szCs w:val="22"/>
          <w:lang w:val="ka-GE"/>
        </w:rPr>
        <w:t xml:space="preserve"> მლნ ლარ</w:t>
      </w:r>
      <w:r w:rsidR="00E0538B">
        <w:rPr>
          <w:rFonts w:ascii="Sylfaen" w:hAnsi="Sylfaen"/>
          <w:sz w:val="22"/>
          <w:szCs w:val="22"/>
          <w:lang w:val="ka-GE"/>
        </w:rPr>
        <w:t>ი</w:t>
      </w:r>
      <w:r w:rsidR="00A338C0" w:rsidRPr="00F94F85">
        <w:rPr>
          <w:rFonts w:ascii="Sylfaen" w:hAnsi="Sylfaen"/>
          <w:sz w:val="22"/>
          <w:szCs w:val="22"/>
          <w:lang w:val="ka-GE"/>
        </w:rPr>
        <w:t>;</w:t>
      </w:r>
    </w:p>
    <w:p w:rsidR="00727F59" w:rsidRPr="00CA09DF" w:rsidRDefault="00727F59" w:rsidP="00727F59">
      <w:pPr>
        <w:spacing w:after="200"/>
        <w:jc w:val="both"/>
        <w:rPr>
          <w:rFonts w:ascii="Sylfaen" w:hAnsi="Sylfaen" w:cs="Sylfaen"/>
          <w:b/>
          <w:sz w:val="22"/>
          <w:szCs w:val="22"/>
          <w:lang w:val="ka-GE"/>
        </w:rPr>
      </w:pPr>
      <w:r w:rsidRPr="00CA09DF">
        <w:rPr>
          <w:rFonts w:ascii="Sylfaen" w:hAnsi="Sylfaen" w:cs="Sylfaen"/>
          <w:b/>
          <w:sz w:val="22"/>
          <w:szCs w:val="22"/>
          <w:lang w:val="ka-GE"/>
        </w:rPr>
        <w:t xml:space="preserve">სპეციალური საგამოძიებო სამსახურისთვის </w:t>
      </w:r>
      <w:r w:rsidRPr="00CA09DF">
        <w:rPr>
          <w:rFonts w:ascii="Sylfaen" w:hAnsi="Sylfaen" w:cs="Sylfaen"/>
          <w:sz w:val="22"/>
          <w:szCs w:val="22"/>
          <w:lang w:val="ka-GE"/>
        </w:rPr>
        <w:t xml:space="preserve">გათვალისწინებულია </w:t>
      </w:r>
      <w:r w:rsidR="00B572B3">
        <w:rPr>
          <w:rFonts w:ascii="Sylfaen" w:hAnsi="Sylfaen" w:cs="Sylfaen"/>
          <w:sz w:val="22"/>
          <w:szCs w:val="22"/>
          <w:lang w:val="ka-GE"/>
        </w:rPr>
        <w:t>18,0</w:t>
      </w:r>
      <w:r w:rsidRPr="00CA09DF">
        <w:rPr>
          <w:rFonts w:ascii="Sylfaen" w:hAnsi="Sylfaen" w:cs="Sylfaen"/>
          <w:sz w:val="22"/>
          <w:szCs w:val="22"/>
          <w:lang w:val="ka-GE"/>
        </w:rPr>
        <w:t xml:space="preserve"> მლნ ლარი</w:t>
      </w:r>
      <w:r>
        <w:rPr>
          <w:rFonts w:ascii="Sylfaen" w:hAnsi="Sylfaen" w:cs="Sylfaen"/>
          <w:sz w:val="22"/>
          <w:szCs w:val="22"/>
          <w:lang w:val="ka-GE"/>
        </w:rPr>
        <w:t>;</w:t>
      </w:r>
    </w:p>
    <w:p w:rsidR="00471326" w:rsidRPr="00F94F85" w:rsidRDefault="00326D81" w:rsidP="00D41B5E">
      <w:pPr>
        <w:spacing w:after="200"/>
        <w:jc w:val="both"/>
        <w:rPr>
          <w:rFonts w:ascii="Sylfaen" w:hAnsi="Sylfaen"/>
          <w:sz w:val="22"/>
          <w:szCs w:val="22"/>
          <w:lang w:val="ka-GE"/>
        </w:rPr>
      </w:pPr>
      <w:r>
        <w:rPr>
          <w:rFonts w:ascii="Sylfaen" w:hAnsi="Sylfaen"/>
          <w:b/>
          <w:sz w:val="22"/>
          <w:szCs w:val="22"/>
          <w:lang w:val="ka-GE"/>
        </w:rPr>
        <w:t>სას</w:t>
      </w:r>
      <w:r w:rsidR="00471326" w:rsidRPr="00F94F85">
        <w:rPr>
          <w:rFonts w:ascii="Sylfaen" w:hAnsi="Sylfaen"/>
          <w:b/>
          <w:sz w:val="22"/>
          <w:szCs w:val="22"/>
          <w:lang w:val="ka-GE"/>
        </w:rPr>
        <w:t>ამართლო სისტემისთვის</w:t>
      </w:r>
      <w:r w:rsidR="00471326" w:rsidRPr="00F94F85">
        <w:rPr>
          <w:rFonts w:ascii="Sylfaen" w:hAnsi="Sylfaen"/>
          <w:sz w:val="22"/>
          <w:szCs w:val="22"/>
          <w:lang w:val="ka-GE"/>
        </w:rPr>
        <w:t xml:space="preserve"> გათვალისწინებულია ჯამში </w:t>
      </w:r>
      <w:r w:rsidR="00B572B3">
        <w:rPr>
          <w:rFonts w:ascii="Sylfaen" w:hAnsi="Sylfaen"/>
          <w:sz w:val="22"/>
          <w:szCs w:val="22"/>
          <w:lang w:val="ka-GE"/>
        </w:rPr>
        <w:t>153,7</w:t>
      </w:r>
      <w:r w:rsidR="00471326" w:rsidRPr="00F94F85">
        <w:rPr>
          <w:rFonts w:ascii="Sylfaen" w:hAnsi="Sylfaen"/>
          <w:sz w:val="22"/>
          <w:szCs w:val="22"/>
          <w:lang w:val="ka-GE"/>
        </w:rPr>
        <w:t xml:space="preserve"> მლნ ლარი, მათ შორის:</w:t>
      </w:r>
    </w:p>
    <w:p w:rsidR="00471326" w:rsidRPr="00F94F85" w:rsidRDefault="00471326" w:rsidP="00715AE4">
      <w:pPr>
        <w:pStyle w:val="ListParagraph"/>
        <w:numPr>
          <w:ilvl w:val="0"/>
          <w:numId w:val="15"/>
        </w:numPr>
        <w:spacing w:after="200"/>
        <w:jc w:val="both"/>
        <w:rPr>
          <w:rFonts w:ascii="Sylfaen" w:hAnsi="Sylfaen"/>
          <w:sz w:val="22"/>
          <w:szCs w:val="22"/>
          <w:lang w:val="ka-GE"/>
        </w:rPr>
      </w:pPr>
      <w:r w:rsidRPr="00F94F85">
        <w:rPr>
          <w:rFonts w:ascii="Sylfaen" w:hAnsi="Sylfaen"/>
          <w:sz w:val="22"/>
          <w:szCs w:val="22"/>
          <w:lang w:val="ka-GE"/>
        </w:rPr>
        <w:t>საკონსტიტუციო სასამართლო</w:t>
      </w:r>
      <w:r w:rsidR="00326D81">
        <w:rPr>
          <w:rFonts w:ascii="Sylfaen" w:hAnsi="Sylfaen"/>
          <w:sz w:val="22"/>
          <w:szCs w:val="22"/>
          <w:lang w:val="ka-GE"/>
        </w:rPr>
        <w:t xml:space="preserve"> - </w:t>
      </w:r>
      <w:r w:rsidR="00B572B3">
        <w:rPr>
          <w:rFonts w:ascii="Sylfaen" w:hAnsi="Sylfaen"/>
          <w:sz w:val="22"/>
          <w:szCs w:val="22"/>
          <w:lang w:val="ka-GE"/>
        </w:rPr>
        <w:t>6,2</w:t>
      </w:r>
      <w:r w:rsidRPr="00F94F85">
        <w:rPr>
          <w:rFonts w:ascii="Sylfaen" w:hAnsi="Sylfaen"/>
          <w:sz w:val="22"/>
          <w:szCs w:val="22"/>
          <w:lang w:val="ka-GE"/>
        </w:rPr>
        <w:t xml:space="preserve"> მლნ ლარ</w:t>
      </w:r>
      <w:r w:rsidR="00727F59">
        <w:rPr>
          <w:rFonts w:ascii="Sylfaen" w:hAnsi="Sylfaen"/>
          <w:sz w:val="22"/>
          <w:szCs w:val="22"/>
          <w:lang w:val="ka-GE"/>
        </w:rPr>
        <w:t>ი</w:t>
      </w:r>
      <w:r w:rsidRPr="00F94F85">
        <w:rPr>
          <w:rFonts w:ascii="Sylfaen" w:hAnsi="Sylfaen"/>
          <w:sz w:val="22"/>
          <w:szCs w:val="22"/>
          <w:lang w:val="ka-GE"/>
        </w:rPr>
        <w:t>;</w:t>
      </w:r>
    </w:p>
    <w:p w:rsidR="00471326" w:rsidRPr="00F94F85" w:rsidRDefault="00471326" w:rsidP="00715AE4">
      <w:pPr>
        <w:pStyle w:val="ListParagraph"/>
        <w:numPr>
          <w:ilvl w:val="0"/>
          <w:numId w:val="15"/>
        </w:numPr>
        <w:spacing w:after="200"/>
        <w:jc w:val="both"/>
        <w:rPr>
          <w:rFonts w:ascii="Sylfaen" w:hAnsi="Sylfaen"/>
          <w:sz w:val="22"/>
          <w:szCs w:val="22"/>
          <w:lang w:val="ka-GE"/>
        </w:rPr>
      </w:pPr>
      <w:r w:rsidRPr="00F94F85">
        <w:rPr>
          <w:rFonts w:ascii="Sylfaen" w:hAnsi="Sylfaen"/>
          <w:sz w:val="22"/>
          <w:szCs w:val="22"/>
          <w:lang w:val="ka-GE"/>
        </w:rPr>
        <w:t xml:space="preserve">უზენაესი სასამართლო - </w:t>
      </w:r>
      <w:r w:rsidR="00B572B3">
        <w:rPr>
          <w:rFonts w:ascii="Sylfaen" w:hAnsi="Sylfaen"/>
          <w:sz w:val="22"/>
          <w:szCs w:val="22"/>
          <w:lang w:val="ka-GE"/>
        </w:rPr>
        <w:t>17,2</w:t>
      </w:r>
      <w:r w:rsidRPr="00F94F85">
        <w:rPr>
          <w:rFonts w:ascii="Sylfaen" w:hAnsi="Sylfaen"/>
          <w:sz w:val="22"/>
          <w:szCs w:val="22"/>
          <w:lang w:val="ka-GE"/>
        </w:rPr>
        <w:t xml:space="preserve"> მლნ ლარი;</w:t>
      </w:r>
    </w:p>
    <w:p w:rsidR="00471326" w:rsidRPr="00F94F85" w:rsidRDefault="00471326" w:rsidP="00715AE4">
      <w:pPr>
        <w:pStyle w:val="ListParagraph"/>
        <w:numPr>
          <w:ilvl w:val="0"/>
          <w:numId w:val="15"/>
        </w:numPr>
        <w:spacing w:after="200"/>
        <w:jc w:val="both"/>
        <w:rPr>
          <w:rFonts w:ascii="Sylfaen" w:hAnsi="Sylfaen"/>
          <w:sz w:val="22"/>
          <w:szCs w:val="22"/>
          <w:lang w:val="ka-GE"/>
        </w:rPr>
      </w:pPr>
      <w:r w:rsidRPr="00F94F85">
        <w:rPr>
          <w:rFonts w:ascii="Sylfaen" w:hAnsi="Sylfaen"/>
          <w:sz w:val="22"/>
          <w:szCs w:val="22"/>
          <w:lang w:val="ka-GE"/>
        </w:rPr>
        <w:t xml:space="preserve">საერთო სასამართლოები - </w:t>
      </w:r>
      <w:r w:rsidR="00B572B3">
        <w:rPr>
          <w:rFonts w:ascii="Sylfaen" w:hAnsi="Sylfaen"/>
          <w:sz w:val="22"/>
          <w:szCs w:val="22"/>
          <w:lang w:val="ka-GE"/>
        </w:rPr>
        <w:t>122,</w:t>
      </w:r>
      <w:r w:rsidR="00326D81">
        <w:rPr>
          <w:rFonts w:ascii="Sylfaen" w:hAnsi="Sylfaen"/>
          <w:sz w:val="22"/>
          <w:szCs w:val="22"/>
          <w:lang w:val="ka-GE"/>
        </w:rPr>
        <w:t>0</w:t>
      </w:r>
      <w:r w:rsidRPr="00F94F85">
        <w:rPr>
          <w:rFonts w:ascii="Sylfaen" w:hAnsi="Sylfaen"/>
          <w:sz w:val="22"/>
          <w:szCs w:val="22"/>
          <w:lang w:val="ka-GE"/>
        </w:rPr>
        <w:t xml:space="preserve"> მლნ ლარი;</w:t>
      </w:r>
    </w:p>
    <w:p w:rsidR="00471326" w:rsidRPr="00F94F85" w:rsidRDefault="00471326" w:rsidP="00715AE4">
      <w:pPr>
        <w:pStyle w:val="ListParagraph"/>
        <w:numPr>
          <w:ilvl w:val="0"/>
          <w:numId w:val="15"/>
        </w:numPr>
        <w:spacing w:after="200"/>
        <w:jc w:val="both"/>
        <w:rPr>
          <w:rFonts w:ascii="Sylfaen" w:hAnsi="Sylfaen"/>
          <w:sz w:val="22"/>
          <w:szCs w:val="22"/>
          <w:lang w:val="ka-GE"/>
        </w:rPr>
      </w:pPr>
      <w:r w:rsidRPr="00F94F85">
        <w:rPr>
          <w:rFonts w:ascii="Sylfaen" w:hAnsi="Sylfaen"/>
          <w:sz w:val="22"/>
          <w:szCs w:val="22"/>
          <w:lang w:val="ka-GE"/>
        </w:rPr>
        <w:t>იუსტიციის უმაღლესი საბჭო</w:t>
      </w:r>
      <w:r w:rsidR="00942C3B" w:rsidRPr="00F94F85">
        <w:rPr>
          <w:rFonts w:ascii="Sylfaen" w:hAnsi="Sylfaen"/>
          <w:sz w:val="22"/>
          <w:szCs w:val="22"/>
          <w:lang w:val="ka-GE"/>
        </w:rPr>
        <w:t xml:space="preserve"> - </w:t>
      </w:r>
      <w:r w:rsidR="00B572B3">
        <w:rPr>
          <w:rFonts w:ascii="Sylfaen" w:hAnsi="Sylfaen"/>
          <w:sz w:val="22"/>
          <w:szCs w:val="22"/>
          <w:lang w:val="ka-GE"/>
        </w:rPr>
        <w:t xml:space="preserve">8,3 </w:t>
      </w:r>
      <w:r w:rsidR="00942C3B" w:rsidRPr="00F94F85">
        <w:rPr>
          <w:rFonts w:ascii="Sylfaen" w:hAnsi="Sylfaen"/>
          <w:sz w:val="22"/>
          <w:szCs w:val="22"/>
          <w:lang w:val="ka-GE"/>
        </w:rPr>
        <w:t>მლნ ლარი;</w:t>
      </w:r>
    </w:p>
    <w:p w:rsidR="00727F59" w:rsidRPr="00F94F85" w:rsidRDefault="00727F59" w:rsidP="00727F59">
      <w:pPr>
        <w:spacing w:after="200"/>
        <w:jc w:val="both"/>
        <w:rPr>
          <w:rFonts w:ascii="Sylfaen" w:hAnsi="Sylfaen"/>
          <w:sz w:val="22"/>
          <w:szCs w:val="22"/>
          <w:lang w:val="ka-GE"/>
        </w:rPr>
      </w:pPr>
      <w:r w:rsidRPr="00F94F85">
        <w:rPr>
          <w:rFonts w:ascii="Sylfaen" w:hAnsi="Sylfaen" w:cs="Sylfaen"/>
          <w:b/>
          <w:sz w:val="22"/>
          <w:szCs w:val="22"/>
          <w:lang w:val="ka-GE"/>
        </w:rPr>
        <w:t>იურიდიული</w:t>
      </w:r>
      <w:r w:rsidRPr="00F94F85">
        <w:rPr>
          <w:rFonts w:ascii="Sylfaen" w:hAnsi="Sylfaen"/>
          <w:b/>
          <w:sz w:val="22"/>
          <w:szCs w:val="22"/>
          <w:lang w:val="ka-GE"/>
        </w:rPr>
        <w:t xml:space="preserve"> </w:t>
      </w:r>
      <w:r w:rsidRPr="00F94F85">
        <w:rPr>
          <w:rFonts w:ascii="Sylfaen" w:hAnsi="Sylfaen" w:cs="Sylfaen"/>
          <w:b/>
          <w:sz w:val="22"/>
          <w:szCs w:val="22"/>
          <w:lang w:val="ka-GE"/>
        </w:rPr>
        <w:t>დახმარების</w:t>
      </w:r>
      <w:r w:rsidRPr="00F94F85">
        <w:rPr>
          <w:rFonts w:ascii="Sylfaen" w:hAnsi="Sylfaen"/>
          <w:b/>
          <w:sz w:val="22"/>
          <w:szCs w:val="22"/>
          <w:lang w:val="ka-GE"/>
        </w:rPr>
        <w:t xml:space="preserve"> </w:t>
      </w:r>
      <w:r w:rsidRPr="00F94F85">
        <w:rPr>
          <w:rFonts w:ascii="Sylfaen" w:hAnsi="Sylfaen" w:cs="Sylfaen"/>
          <w:b/>
          <w:sz w:val="22"/>
          <w:szCs w:val="22"/>
          <w:lang w:val="ka-GE"/>
        </w:rPr>
        <w:t>სამსახურისთვის</w:t>
      </w:r>
      <w:r w:rsidRPr="00F94F85">
        <w:rPr>
          <w:rFonts w:ascii="Sylfaen" w:hAnsi="Sylfaen"/>
          <w:sz w:val="22"/>
          <w:szCs w:val="22"/>
          <w:lang w:val="ka-GE"/>
        </w:rPr>
        <w:t xml:space="preserve"> გათვალისწინებულია </w:t>
      </w:r>
      <w:r w:rsidR="00B572B3">
        <w:rPr>
          <w:rFonts w:ascii="Sylfaen" w:hAnsi="Sylfaen"/>
          <w:sz w:val="22"/>
          <w:szCs w:val="22"/>
          <w:lang w:val="ka-GE"/>
        </w:rPr>
        <w:t>11,0</w:t>
      </w:r>
      <w:r>
        <w:rPr>
          <w:rFonts w:ascii="Sylfaen" w:hAnsi="Sylfaen"/>
          <w:sz w:val="22"/>
          <w:szCs w:val="22"/>
          <w:lang w:val="ka-GE"/>
        </w:rPr>
        <w:t xml:space="preserve"> მლნ ლარი</w:t>
      </w:r>
      <w:r w:rsidRPr="00F94F85">
        <w:rPr>
          <w:rFonts w:ascii="Sylfaen" w:hAnsi="Sylfaen"/>
          <w:sz w:val="22"/>
          <w:szCs w:val="22"/>
          <w:lang w:val="ka-GE"/>
        </w:rPr>
        <w:t>;</w:t>
      </w:r>
    </w:p>
    <w:p w:rsidR="000E3D7F" w:rsidRPr="00F94F85" w:rsidRDefault="000E3D7F" w:rsidP="00D41B5E">
      <w:pPr>
        <w:spacing w:after="200"/>
        <w:jc w:val="both"/>
        <w:rPr>
          <w:rFonts w:ascii="Sylfaen" w:hAnsi="Sylfaen"/>
          <w:sz w:val="22"/>
          <w:szCs w:val="22"/>
          <w:lang w:val="ka-GE"/>
        </w:rPr>
      </w:pPr>
      <w:r w:rsidRPr="00F94F85">
        <w:rPr>
          <w:rFonts w:ascii="Sylfaen" w:hAnsi="Sylfaen" w:cs="Sylfaen"/>
          <w:b/>
          <w:sz w:val="22"/>
          <w:szCs w:val="22"/>
          <w:lang w:val="ka-GE"/>
        </w:rPr>
        <w:t>სახალხო</w:t>
      </w:r>
      <w:r w:rsidRPr="00F94F85">
        <w:rPr>
          <w:rFonts w:ascii="Sylfaen" w:hAnsi="Sylfaen"/>
          <w:b/>
          <w:sz w:val="22"/>
          <w:szCs w:val="22"/>
          <w:lang w:val="ka-GE"/>
        </w:rPr>
        <w:t xml:space="preserve"> </w:t>
      </w:r>
      <w:r w:rsidRPr="00F94F85">
        <w:rPr>
          <w:rFonts w:ascii="Sylfaen" w:hAnsi="Sylfaen" w:cs="Sylfaen"/>
          <w:b/>
          <w:sz w:val="22"/>
          <w:szCs w:val="22"/>
          <w:lang w:val="ka-GE"/>
        </w:rPr>
        <w:t>დამცველის</w:t>
      </w:r>
      <w:r w:rsidRPr="00F94F85">
        <w:rPr>
          <w:rFonts w:ascii="Sylfaen" w:hAnsi="Sylfaen"/>
          <w:b/>
          <w:sz w:val="22"/>
          <w:szCs w:val="22"/>
          <w:lang w:val="ka-GE"/>
        </w:rPr>
        <w:t xml:space="preserve"> </w:t>
      </w:r>
      <w:r w:rsidRPr="00F94F85">
        <w:rPr>
          <w:rFonts w:ascii="Sylfaen" w:hAnsi="Sylfaen" w:cs="Sylfaen"/>
          <w:b/>
          <w:sz w:val="22"/>
          <w:szCs w:val="22"/>
          <w:lang w:val="ka-GE"/>
        </w:rPr>
        <w:t>აპარატისთვის</w:t>
      </w:r>
      <w:r w:rsidRPr="00F94F85">
        <w:rPr>
          <w:rFonts w:ascii="Sylfaen" w:hAnsi="Sylfaen"/>
          <w:sz w:val="22"/>
          <w:szCs w:val="22"/>
          <w:lang w:val="ka-GE"/>
        </w:rPr>
        <w:t xml:space="preserve"> გათვალისწინებულია </w:t>
      </w:r>
      <w:r w:rsidR="00B572B3">
        <w:rPr>
          <w:rFonts w:ascii="Sylfaen" w:hAnsi="Sylfaen"/>
          <w:sz w:val="22"/>
          <w:szCs w:val="22"/>
          <w:lang w:val="ka-GE"/>
        </w:rPr>
        <w:t>10,5</w:t>
      </w:r>
      <w:r w:rsidRPr="00F94F85">
        <w:rPr>
          <w:rFonts w:ascii="Sylfaen" w:hAnsi="Sylfaen"/>
          <w:sz w:val="22"/>
          <w:szCs w:val="22"/>
          <w:lang w:val="ka-GE"/>
        </w:rPr>
        <w:t xml:space="preserve"> მლნ ლარი;</w:t>
      </w:r>
    </w:p>
    <w:p w:rsidR="000E3D7F" w:rsidRPr="00F94F85" w:rsidRDefault="00CA09DF" w:rsidP="00D41B5E">
      <w:pPr>
        <w:spacing w:after="200"/>
        <w:jc w:val="both"/>
        <w:rPr>
          <w:rFonts w:ascii="Sylfaen" w:hAnsi="Sylfaen"/>
          <w:sz w:val="22"/>
          <w:szCs w:val="22"/>
          <w:lang w:val="ka-GE"/>
        </w:rPr>
      </w:pPr>
      <w:r w:rsidRPr="00CA09DF">
        <w:rPr>
          <w:rFonts w:ascii="Sylfaen" w:hAnsi="Sylfaen" w:cs="Calibri"/>
          <w:b/>
          <w:bCs/>
          <w:color w:val="000000"/>
          <w:sz w:val="22"/>
          <w:szCs w:val="16"/>
        </w:rPr>
        <w:t>პერსონალურ მონაცემთა დაცვის სამსახური</w:t>
      </w:r>
      <w:r w:rsidRPr="00CA09DF">
        <w:rPr>
          <w:rFonts w:ascii="Sylfaen" w:hAnsi="Sylfaen" w:cs="Calibri"/>
          <w:b/>
          <w:bCs/>
          <w:color w:val="000000"/>
          <w:sz w:val="22"/>
          <w:szCs w:val="16"/>
          <w:lang w:val="ka-GE"/>
        </w:rPr>
        <w:t xml:space="preserve">სთვის </w:t>
      </w:r>
      <w:r>
        <w:rPr>
          <w:rFonts w:ascii="Sylfaen" w:hAnsi="Sylfaen"/>
          <w:sz w:val="22"/>
          <w:szCs w:val="22"/>
          <w:lang w:val="ka-GE"/>
        </w:rPr>
        <w:t xml:space="preserve">გათვალისწინებულია </w:t>
      </w:r>
      <w:r w:rsidR="00B572B3">
        <w:rPr>
          <w:rFonts w:ascii="Sylfaen" w:hAnsi="Sylfaen"/>
          <w:sz w:val="22"/>
          <w:szCs w:val="22"/>
          <w:lang w:val="ka-GE"/>
        </w:rPr>
        <w:t>7,0</w:t>
      </w:r>
      <w:r w:rsidR="00A338C0" w:rsidRPr="00F94F85">
        <w:rPr>
          <w:rFonts w:ascii="Sylfaen" w:hAnsi="Sylfaen"/>
          <w:sz w:val="22"/>
          <w:szCs w:val="22"/>
          <w:lang w:val="ka-GE"/>
        </w:rPr>
        <w:t xml:space="preserve"> მლნ ლარი;</w:t>
      </w:r>
    </w:p>
    <w:p w:rsidR="00942C3B" w:rsidRPr="00CA09DF" w:rsidRDefault="00942C3B" w:rsidP="00CA09DF">
      <w:pPr>
        <w:spacing w:after="200"/>
        <w:jc w:val="both"/>
        <w:rPr>
          <w:rFonts w:ascii="Sylfaen" w:hAnsi="Sylfaen"/>
          <w:sz w:val="22"/>
          <w:szCs w:val="22"/>
          <w:lang w:val="ka-GE"/>
        </w:rPr>
      </w:pPr>
      <w:r w:rsidRPr="00CA09DF">
        <w:rPr>
          <w:rFonts w:ascii="Sylfaen" w:hAnsi="Sylfaen" w:cs="Sylfaen"/>
          <w:b/>
          <w:sz w:val="22"/>
          <w:szCs w:val="22"/>
          <w:lang w:val="ka-GE"/>
        </w:rPr>
        <w:t>საქართველოს</w:t>
      </w:r>
      <w:r w:rsidRPr="00CA09DF">
        <w:rPr>
          <w:rFonts w:ascii="Sylfaen" w:hAnsi="Sylfaen"/>
          <w:b/>
          <w:sz w:val="22"/>
          <w:szCs w:val="22"/>
          <w:lang w:val="ka-GE"/>
        </w:rPr>
        <w:t xml:space="preserve"> </w:t>
      </w:r>
      <w:r w:rsidRPr="00CA09DF">
        <w:rPr>
          <w:rFonts w:ascii="Sylfaen" w:hAnsi="Sylfaen" w:cs="Sylfaen"/>
          <w:b/>
          <w:sz w:val="22"/>
          <w:szCs w:val="22"/>
          <w:lang w:val="ka-GE"/>
        </w:rPr>
        <w:t>პარლამენტი</w:t>
      </w:r>
      <w:r w:rsidRPr="00CA09DF">
        <w:rPr>
          <w:rFonts w:ascii="Sylfaen" w:hAnsi="Sylfaen"/>
          <w:b/>
          <w:sz w:val="22"/>
          <w:szCs w:val="22"/>
          <w:lang w:val="ka-GE"/>
        </w:rPr>
        <w:t xml:space="preserve"> </w:t>
      </w:r>
      <w:r w:rsidRPr="00CA09DF">
        <w:rPr>
          <w:rFonts w:ascii="Sylfaen" w:hAnsi="Sylfaen" w:cs="Sylfaen"/>
          <w:b/>
          <w:sz w:val="22"/>
          <w:szCs w:val="22"/>
          <w:lang w:val="ka-GE"/>
        </w:rPr>
        <w:t>და</w:t>
      </w:r>
      <w:r w:rsidRPr="00CA09DF">
        <w:rPr>
          <w:rFonts w:ascii="Sylfaen" w:hAnsi="Sylfaen"/>
          <w:b/>
          <w:sz w:val="22"/>
          <w:szCs w:val="22"/>
          <w:lang w:val="ka-GE"/>
        </w:rPr>
        <w:t xml:space="preserve"> </w:t>
      </w:r>
      <w:r w:rsidRPr="00CA09DF">
        <w:rPr>
          <w:rFonts w:ascii="Sylfaen" w:hAnsi="Sylfaen" w:cs="Sylfaen"/>
          <w:b/>
          <w:sz w:val="22"/>
          <w:szCs w:val="22"/>
          <w:lang w:val="ka-GE"/>
        </w:rPr>
        <w:t>მასთან</w:t>
      </w:r>
      <w:r w:rsidRPr="00CA09DF">
        <w:rPr>
          <w:rFonts w:ascii="Sylfaen" w:hAnsi="Sylfaen"/>
          <w:b/>
          <w:sz w:val="22"/>
          <w:szCs w:val="22"/>
          <w:lang w:val="ka-GE"/>
        </w:rPr>
        <w:t xml:space="preserve"> </w:t>
      </w:r>
      <w:r w:rsidRPr="00CA09DF">
        <w:rPr>
          <w:rFonts w:ascii="Sylfaen" w:hAnsi="Sylfaen" w:cs="Sylfaen"/>
          <w:b/>
          <w:sz w:val="22"/>
          <w:szCs w:val="22"/>
          <w:lang w:val="ka-GE"/>
        </w:rPr>
        <w:t>არსებულ</w:t>
      </w:r>
      <w:r w:rsidRPr="00CA09DF">
        <w:rPr>
          <w:rFonts w:ascii="Sylfaen" w:hAnsi="Sylfaen"/>
          <w:b/>
          <w:sz w:val="22"/>
          <w:szCs w:val="22"/>
          <w:lang w:val="ka-GE"/>
        </w:rPr>
        <w:t>ი ორგანიზაციების</w:t>
      </w:r>
      <w:r w:rsidRPr="00CA09DF">
        <w:rPr>
          <w:rFonts w:ascii="Sylfaen" w:hAnsi="Sylfaen"/>
          <w:sz w:val="22"/>
          <w:szCs w:val="22"/>
          <w:lang w:val="ka-GE"/>
        </w:rPr>
        <w:t xml:space="preserve"> დაფინანსება შეადგენს </w:t>
      </w:r>
      <w:r w:rsidR="00B572B3">
        <w:rPr>
          <w:rFonts w:ascii="Sylfaen" w:hAnsi="Sylfaen"/>
          <w:sz w:val="22"/>
          <w:szCs w:val="22"/>
          <w:lang w:val="ka-GE"/>
        </w:rPr>
        <w:t>82,6 მლნ ლარამდე</w:t>
      </w:r>
      <w:r w:rsidRPr="00CA09DF">
        <w:rPr>
          <w:rFonts w:ascii="Sylfaen" w:hAnsi="Sylfaen"/>
          <w:sz w:val="22"/>
          <w:szCs w:val="22"/>
          <w:lang w:val="ka-GE"/>
        </w:rPr>
        <w:t>;</w:t>
      </w:r>
    </w:p>
    <w:p w:rsidR="00942C3B" w:rsidRPr="00CA09DF" w:rsidRDefault="00942C3B" w:rsidP="00CA09DF">
      <w:pPr>
        <w:spacing w:after="200"/>
        <w:jc w:val="both"/>
        <w:rPr>
          <w:rFonts w:ascii="Sylfaen" w:hAnsi="Sylfaen"/>
          <w:sz w:val="22"/>
          <w:szCs w:val="22"/>
          <w:lang w:val="ka-GE"/>
        </w:rPr>
      </w:pPr>
      <w:r w:rsidRPr="00CA09DF">
        <w:rPr>
          <w:rFonts w:ascii="Sylfaen" w:hAnsi="Sylfaen" w:cs="Sylfaen"/>
          <w:b/>
          <w:sz w:val="22"/>
          <w:szCs w:val="22"/>
          <w:lang w:val="ka-GE"/>
        </w:rPr>
        <w:t>სახელმწიფო</w:t>
      </w:r>
      <w:r w:rsidRPr="00CA09DF">
        <w:rPr>
          <w:rFonts w:ascii="Sylfaen" w:hAnsi="Sylfaen"/>
          <w:b/>
          <w:sz w:val="22"/>
          <w:szCs w:val="22"/>
          <w:lang w:val="ka-GE"/>
        </w:rPr>
        <w:t xml:space="preserve"> </w:t>
      </w:r>
      <w:r w:rsidRPr="00CA09DF">
        <w:rPr>
          <w:rFonts w:ascii="Sylfaen" w:hAnsi="Sylfaen" w:cs="Sylfaen"/>
          <w:b/>
          <w:sz w:val="22"/>
          <w:szCs w:val="22"/>
          <w:lang w:val="ka-GE"/>
        </w:rPr>
        <w:t>აუდიტის</w:t>
      </w:r>
      <w:r w:rsidRPr="00CA09DF">
        <w:rPr>
          <w:rFonts w:ascii="Sylfaen" w:hAnsi="Sylfaen"/>
          <w:b/>
          <w:sz w:val="22"/>
          <w:szCs w:val="22"/>
          <w:lang w:val="ka-GE"/>
        </w:rPr>
        <w:t xml:space="preserve"> </w:t>
      </w:r>
      <w:r w:rsidRPr="00CA09DF">
        <w:rPr>
          <w:rFonts w:ascii="Sylfaen" w:hAnsi="Sylfaen" w:cs="Sylfaen"/>
          <w:b/>
          <w:sz w:val="22"/>
          <w:szCs w:val="22"/>
          <w:lang w:val="ka-GE"/>
        </w:rPr>
        <w:t>სამსახურისთვის</w:t>
      </w:r>
      <w:r w:rsidRPr="00CA09DF">
        <w:rPr>
          <w:rFonts w:ascii="Sylfaen" w:hAnsi="Sylfaen"/>
          <w:sz w:val="22"/>
          <w:szCs w:val="22"/>
          <w:lang w:val="ka-GE"/>
        </w:rPr>
        <w:t xml:space="preserve"> გათვალისწინებულია </w:t>
      </w:r>
      <w:r w:rsidR="00B572B3">
        <w:rPr>
          <w:rFonts w:ascii="Sylfaen" w:hAnsi="Sylfaen"/>
          <w:sz w:val="22"/>
          <w:szCs w:val="22"/>
          <w:lang w:val="ka-GE"/>
        </w:rPr>
        <w:t>21,5</w:t>
      </w:r>
      <w:r w:rsidR="00F9239D">
        <w:rPr>
          <w:rFonts w:ascii="Sylfaen" w:hAnsi="Sylfaen"/>
          <w:sz w:val="22"/>
          <w:szCs w:val="22"/>
          <w:lang w:val="ka-GE"/>
        </w:rPr>
        <w:t xml:space="preserve"> მლნ ლარ</w:t>
      </w:r>
      <w:r w:rsidRPr="00CA09DF">
        <w:rPr>
          <w:rFonts w:ascii="Sylfaen" w:hAnsi="Sylfaen"/>
          <w:sz w:val="22"/>
          <w:szCs w:val="22"/>
          <w:lang w:val="ka-GE"/>
        </w:rPr>
        <w:t>ი;</w:t>
      </w:r>
    </w:p>
    <w:p w:rsidR="00942C3B" w:rsidRPr="00CA09DF" w:rsidRDefault="00942C3B" w:rsidP="00CA09DF">
      <w:pPr>
        <w:spacing w:after="200"/>
        <w:jc w:val="both"/>
        <w:rPr>
          <w:rFonts w:ascii="Sylfaen" w:hAnsi="Sylfaen"/>
          <w:sz w:val="22"/>
          <w:szCs w:val="22"/>
          <w:lang w:val="ka-GE"/>
        </w:rPr>
      </w:pPr>
      <w:r w:rsidRPr="00CA09DF">
        <w:rPr>
          <w:rFonts w:ascii="Sylfaen" w:hAnsi="Sylfaen" w:cs="Sylfaen"/>
          <w:b/>
          <w:sz w:val="22"/>
          <w:szCs w:val="22"/>
          <w:lang w:val="ka-GE"/>
        </w:rPr>
        <w:t>ცენტრალური</w:t>
      </w:r>
      <w:r w:rsidRPr="00CA09DF">
        <w:rPr>
          <w:rFonts w:ascii="Sylfaen" w:hAnsi="Sylfaen"/>
          <w:b/>
          <w:sz w:val="22"/>
          <w:szCs w:val="22"/>
          <w:lang w:val="ka-GE"/>
        </w:rPr>
        <w:t xml:space="preserve"> </w:t>
      </w:r>
      <w:r w:rsidRPr="00CA09DF">
        <w:rPr>
          <w:rFonts w:ascii="Sylfaen" w:hAnsi="Sylfaen" w:cs="Sylfaen"/>
          <w:b/>
          <w:sz w:val="22"/>
          <w:szCs w:val="22"/>
          <w:lang w:val="ka-GE"/>
        </w:rPr>
        <w:t>საარჩევნო</w:t>
      </w:r>
      <w:r w:rsidRPr="00CA09DF">
        <w:rPr>
          <w:rFonts w:ascii="Sylfaen" w:hAnsi="Sylfaen"/>
          <w:b/>
          <w:sz w:val="22"/>
          <w:szCs w:val="22"/>
          <w:lang w:val="ka-GE"/>
        </w:rPr>
        <w:t xml:space="preserve"> </w:t>
      </w:r>
      <w:r w:rsidRPr="00CA09DF">
        <w:rPr>
          <w:rFonts w:ascii="Sylfaen" w:hAnsi="Sylfaen" w:cs="Sylfaen"/>
          <w:b/>
          <w:sz w:val="22"/>
          <w:szCs w:val="22"/>
          <w:lang w:val="ka-GE"/>
        </w:rPr>
        <w:t>კომისიის</w:t>
      </w:r>
      <w:r w:rsidRPr="00CA09DF">
        <w:rPr>
          <w:rFonts w:ascii="Sylfaen" w:hAnsi="Sylfaen"/>
          <w:sz w:val="22"/>
          <w:szCs w:val="22"/>
          <w:lang w:val="ka-GE"/>
        </w:rPr>
        <w:t xml:space="preserve"> დაფინანსება შეადგენს </w:t>
      </w:r>
      <w:r w:rsidR="00B572B3">
        <w:rPr>
          <w:rFonts w:ascii="Sylfaen" w:hAnsi="Sylfaen"/>
          <w:sz w:val="22"/>
          <w:szCs w:val="22"/>
          <w:lang w:val="ka-GE"/>
        </w:rPr>
        <w:t>146,2</w:t>
      </w:r>
      <w:r w:rsidR="00E0538B">
        <w:rPr>
          <w:rFonts w:ascii="Sylfaen" w:hAnsi="Sylfaen"/>
          <w:sz w:val="22"/>
          <w:szCs w:val="22"/>
          <w:lang w:val="ka-GE"/>
        </w:rPr>
        <w:t xml:space="preserve"> მლნ ლარ</w:t>
      </w:r>
      <w:r w:rsidR="00367E40">
        <w:rPr>
          <w:rFonts w:ascii="Sylfaen" w:hAnsi="Sylfaen"/>
          <w:sz w:val="22"/>
          <w:szCs w:val="22"/>
          <w:lang w:val="ka-GE"/>
        </w:rPr>
        <w:t>ს</w:t>
      </w:r>
      <w:r w:rsidRPr="00CA09DF">
        <w:rPr>
          <w:rFonts w:ascii="Sylfaen" w:hAnsi="Sylfaen"/>
          <w:sz w:val="22"/>
          <w:szCs w:val="22"/>
          <w:lang w:val="ka-GE"/>
        </w:rPr>
        <w:t>;</w:t>
      </w:r>
    </w:p>
    <w:p w:rsidR="00942C3B" w:rsidRPr="00F94F85" w:rsidRDefault="00942C3B" w:rsidP="00942C3B">
      <w:pPr>
        <w:spacing w:after="200"/>
        <w:jc w:val="both"/>
        <w:rPr>
          <w:rFonts w:ascii="Sylfaen" w:hAnsi="Sylfaen"/>
          <w:sz w:val="22"/>
          <w:szCs w:val="22"/>
          <w:lang w:val="ka-GE"/>
        </w:rPr>
      </w:pPr>
      <w:r w:rsidRPr="00F94F85">
        <w:rPr>
          <w:rFonts w:ascii="Sylfaen" w:hAnsi="Sylfaen"/>
          <w:b/>
          <w:sz w:val="22"/>
          <w:szCs w:val="22"/>
          <w:lang w:val="ka-GE"/>
        </w:rPr>
        <w:t>მთავრობის ადმინისტრაციის</w:t>
      </w:r>
      <w:r w:rsidRPr="00F94F85">
        <w:rPr>
          <w:rFonts w:ascii="Sylfaen" w:hAnsi="Sylfaen"/>
          <w:sz w:val="22"/>
          <w:szCs w:val="22"/>
          <w:lang w:val="ka-GE"/>
        </w:rPr>
        <w:t xml:space="preserve"> დაფინანსება შეადგენს </w:t>
      </w:r>
      <w:r w:rsidR="00B572B3">
        <w:rPr>
          <w:rFonts w:ascii="Sylfaen" w:hAnsi="Sylfaen"/>
          <w:sz w:val="22"/>
          <w:szCs w:val="22"/>
          <w:lang w:val="ka-GE"/>
        </w:rPr>
        <w:t>25</w:t>
      </w:r>
      <w:r w:rsidR="00CA09DF">
        <w:rPr>
          <w:rFonts w:ascii="Sylfaen" w:hAnsi="Sylfaen"/>
          <w:sz w:val="22"/>
          <w:szCs w:val="22"/>
          <w:lang w:val="ka-GE"/>
        </w:rPr>
        <w:t>,0</w:t>
      </w:r>
      <w:r w:rsidRPr="00F94F85">
        <w:rPr>
          <w:rFonts w:ascii="Sylfaen" w:hAnsi="Sylfaen"/>
          <w:sz w:val="22"/>
          <w:szCs w:val="22"/>
          <w:lang w:val="ka-GE"/>
        </w:rPr>
        <w:t xml:space="preserve"> მლნ ლარს;</w:t>
      </w:r>
    </w:p>
    <w:p w:rsidR="00942C3B" w:rsidRPr="00F94F85" w:rsidRDefault="00942C3B" w:rsidP="00942C3B">
      <w:pPr>
        <w:spacing w:after="200"/>
        <w:jc w:val="both"/>
        <w:rPr>
          <w:rFonts w:ascii="Sylfaen" w:hAnsi="Sylfaen"/>
          <w:sz w:val="22"/>
          <w:szCs w:val="22"/>
          <w:lang w:val="ka-GE"/>
        </w:rPr>
      </w:pPr>
      <w:r w:rsidRPr="00F94F85">
        <w:rPr>
          <w:rFonts w:ascii="Sylfaen" w:hAnsi="Sylfaen"/>
          <w:b/>
          <w:sz w:val="22"/>
          <w:szCs w:val="22"/>
          <w:lang w:val="ka-GE"/>
        </w:rPr>
        <w:t>პრეზიდენტის ადმინისტრაციისთვის</w:t>
      </w:r>
      <w:r w:rsidR="00CA09DF">
        <w:rPr>
          <w:rFonts w:ascii="Sylfaen" w:hAnsi="Sylfaen"/>
          <w:sz w:val="22"/>
          <w:szCs w:val="22"/>
          <w:lang w:val="ka-GE"/>
        </w:rPr>
        <w:t xml:space="preserve"> გათვალისწინებულია 9</w:t>
      </w:r>
      <w:r w:rsidRPr="00F94F85">
        <w:rPr>
          <w:rFonts w:ascii="Sylfaen" w:hAnsi="Sylfaen"/>
          <w:sz w:val="22"/>
          <w:szCs w:val="22"/>
          <w:lang w:val="ka-GE"/>
        </w:rPr>
        <w:t>,</w:t>
      </w:r>
      <w:r w:rsidR="00A5679F">
        <w:rPr>
          <w:rFonts w:ascii="Sylfaen" w:hAnsi="Sylfaen"/>
          <w:sz w:val="22"/>
          <w:szCs w:val="22"/>
          <w:lang w:val="ka-GE"/>
        </w:rPr>
        <w:t>6</w:t>
      </w:r>
      <w:r w:rsidRPr="00F94F85">
        <w:rPr>
          <w:rFonts w:ascii="Sylfaen" w:hAnsi="Sylfaen"/>
          <w:sz w:val="22"/>
          <w:szCs w:val="22"/>
          <w:lang w:val="ka-GE"/>
        </w:rPr>
        <w:t xml:space="preserve"> მლნ ლარი;</w:t>
      </w:r>
    </w:p>
    <w:p w:rsidR="00942C3B" w:rsidRDefault="00942C3B" w:rsidP="00942C3B">
      <w:pPr>
        <w:spacing w:after="200"/>
        <w:jc w:val="both"/>
        <w:rPr>
          <w:rFonts w:ascii="Sylfaen" w:hAnsi="Sylfaen"/>
          <w:sz w:val="22"/>
          <w:szCs w:val="22"/>
          <w:lang w:val="ka-GE"/>
        </w:rPr>
      </w:pPr>
      <w:r w:rsidRPr="00F94F85">
        <w:rPr>
          <w:rFonts w:ascii="Sylfaen" w:hAnsi="Sylfaen"/>
          <w:b/>
          <w:sz w:val="22"/>
          <w:szCs w:val="22"/>
          <w:lang w:val="ka-GE"/>
        </w:rPr>
        <w:t>სახელმწიფო რწმუნებულების ადმინისტრაციების</w:t>
      </w:r>
      <w:r w:rsidRPr="00F94F85">
        <w:rPr>
          <w:rFonts w:ascii="Sylfaen" w:hAnsi="Sylfaen"/>
          <w:sz w:val="22"/>
          <w:szCs w:val="22"/>
          <w:lang w:val="ka-GE"/>
        </w:rPr>
        <w:t xml:space="preserve"> დაფინანსება ჯამში შეადგენს </w:t>
      </w:r>
      <w:r w:rsidR="00F9239D">
        <w:rPr>
          <w:rFonts w:ascii="Sylfaen" w:hAnsi="Sylfaen"/>
          <w:sz w:val="22"/>
          <w:szCs w:val="22"/>
          <w:lang w:val="ka-GE"/>
        </w:rPr>
        <w:t>10,</w:t>
      </w:r>
      <w:r w:rsidR="00B572B3">
        <w:rPr>
          <w:rFonts w:ascii="Sylfaen" w:hAnsi="Sylfaen"/>
          <w:sz w:val="22"/>
          <w:szCs w:val="22"/>
          <w:lang w:val="ka-GE"/>
        </w:rPr>
        <w:t>8</w:t>
      </w:r>
      <w:r w:rsidRPr="00F94F85">
        <w:rPr>
          <w:rFonts w:ascii="Sylfaen" w:hAnsi="Sylfaen"/>
          <w:sz w:val="22"/>
          <w:szCs w:val="22"/>
          <w:lang w:val="ka-GE"/>
        </w:rPr>
        <w:t xml:space="preserve"> მლნ ლარს;</w:t>
      </w:r>
    </w:p>
    <w:p w:rsidR="00E82130" w:rsidRDefault="00E82130" w:rsidP="00942C3B">
      <w:pPr>
        <w:spacing w:after="200"/>
        <w:jc w:val="both"/>
        <w:rPr>
          <w:rFonts w:ascii="Sylfaen" w:hAnsi="Sylfaen"/>
          <w:sz w:val="22"/>
          <w:szCs w:val="22"/>
          <w:lang w:val="ka-GE"/>
        </w:rPr>
      </w:pPr>
    </w:p>
    <w:p w:rsidR="00E82130" w:rsidRPr="00661E69" w:rsidRDefault="00661E69" w:rsidP="00661E69">
      <w:pPr>
        <w:spacing w:after="200"/>
        <w:jc w:val="both"/>
        <w:rPr>
          <w:rFonts w:ascii="Sylfaen" w:hAnsi="Sylfaen" w:cs="Sylfaen"/>
          <w:sz w:val="22"/>
          <w:szCs w:val="22"/>
          <w:lang w:val="ka-GE"/>
        </w:rPr>
      </w:pPr>
      <w:r w:rsidRPr="00661E69">
        <w:rPr>
          <w:rFonts w:ascii="Sylfaen" w:hAnsi="Sylfaen" w:cs="Sylfaen"/>
          <w:sz w:val="22"/>
          <w:szCs w:val="22"/>
          <w:lang w:val="ka-GE"/>
        </w:rPr>
        <w:tab/>
        <w:t xml:space="preserve">აღსანიშნავია, რომ 2022 წელს „საჯარო დაწესებულებაში შრომის ანაზღაურების შესახებ“ საქართველოს კანონში განხორციელებული ცვლილებებით დარეგულირდა ყოველწლიურად კანონით განსაზღვრული საბაზო </w:t>
      </w:r>
      <w:r w:rsidR="00922CDB">
        <w:rPr>
          <w:rFonts w:ascii="Sylfaen" w:hAnsi="Sylfaen" w:cs="Sylfaen"/>
          <w:sz w:val="22"/>
          <w:szCs w:val="22"/>
          <w:lang w:val="ka-GE"/>
        </w:rPr>
        <w:t xml:space="preserve"> თანამდებობრივი </w:t>
      </w:r>
      <w:r w:rsidRPr="00661E69">
        <w:rPr>
          <w:rFonts w:ascii="Sylfaen" w:hAnsi="Sylfaen" w:cs="Sylfaen"/>
          <w:sz w:val="22"/>
          <w:szCs w:val="22"/>
          <w:lang w:val="ka-GE"/>
        </w:rPr>
        <w:t xml:space="preserve">სარგოს გაანგარიშების წესი. კერძოდ, კანონის შესაბამისად 2023 წლის 1 იანვრიდან 2026 წლის 1 იანვრამდე საბიუჯეტო წლებისთვის სახელმწიფო ბიუჯეტის შესახებ კანონის პროექტში საბაზო თანამდებობრივი სარგოს ოდენობა განისაზღვრება, როგორც საქართველოს მიმდინარე წლის სახელმწიფო ბიუჯეტის შესახებ კანონით განსაზღვრული საბაზო თანამდებობრივი სარგო, გაზრდილი არანაკლებ ბოლო 4 კვარტალში საჯარო სამართლის </w:t>
      </w:r>
      <w:r w:rsidRPr="00661E69">
        <w:rPr>
          <w:rFonts w:ascii="Sylfaen" w:hAnsi="Sylfaen" w:cs="Sylfaen"/>
          <w:sz w:val="22"/>
          <w:szCs w:val="22"/>
          <w:lang w:val="ka-GE"/>
        </w:rPr>
        <w:lastRenderedPageBreak/>
        <w:t>იურიდიული პირის − საქართველოს სტატისტიკის ეროვნული სამსახურის მიერ ოფიციალურად გამოქვეყნებულ სტატისტიკურ მონაცემებში „დაქირავებით დასაქმებულთა საშუალო თვიური ნომინალური ხელფასი საკუთრების ფორმების მიხედვით“ არასახელმწიფო სექტორში დაფიქსირებული ნომინალური ხელფასის წინა წლის შესაბამის პერიოდთან შედარებით ზრდის საშუალო პროცენტული მაჩვენებლის ნახევრით.</w:t>
      </w:r>
    </w:p>
    <w:p w:rsidR="007B452A" w:rsidRDefault="00661E69" w:rsidP="00661E69">
      <w:pPr>
        <w:spacing w:after="200"/>
        <w:jc w:val="both"/>
        <w:rPr>
          <w:rFonts w:ascii="Sylfaen" w:hAnsi="Sylfaen" w:cs="Sylfaen"/>
          <w:sz w:val="22"/>
          <w:szCs w:val="22"/>
          <w:lang w:val="ka-GE"/>
        </w:rPr>
      </w:pPr>
      <w:r w:rsidRPr="00661E69">
        <w:rPr>
          <w:rFonts w:ascii="Sylfaen" w:hAnsi="Sylfaen" w:cs="Sylfaen"/>
          <w:sz w:val="22"/>
          <w:szCs w:val="22"/>
          <w:lang w:val="ka-GE"/>
        </w:rPr>
        <w:tab/>
        <w:t>სტატ</w:t>
      </w:r>
      <w:r>
        <w:rPr>
          <w:rFonts w:ascii="Sylfaen" w:hAnsi="Sylfaen" w:cs="Sylfaen"/>
          <w:sz w:val="22"/>
          <w:szCs w:val="22"/>
          <w:lang w:val="ka-GE"/>
        </w:rPr>
        <w:t>ისტიკის სამსახურის მიერ გამოქვეყნებული მონაცემე</w:t>
      </w:r>
      <w:r w:rsidR="007B452A">
        <w:rPr>
          <w:rFonts w:ascii="Sylfaen" w:hAnsi="Sylfaen" w:cs="Sylfaen"/>
          <w:sz w:val="22"/>
          <w:szCs w:val="22"/>
          <w:lang w:val="ka-GE"/>
        </w:rPr>
        <w:t>ბის შესაბამისად, ბოლო 4 კვარტალში არასახელმწიფო სექტორში საშუალო ხელფასის ზრდა შეადგენს 17,9%-ს, რისი გათვალისწინებითაც კანონით განსაზ</w:t>
      </w:r>
      <w:r w:rsidR="00922CDB">
        <w:rPr>
          <w:rFonts w:ascii="Sylfaen" w:hAnsi="Sylfaen" w:cs="Sylfaen"/>
          <w:sz w:val="22"/>
          <w:szCs w:val="22"/>
          <w:lang w:val="ka-GE"/>
        </w:rPr>
        <w:t>ღ</w:t>
      </w:r>
      <w:r w:rsidR="007B452A">
        <w:rPr>
          <w:rFonts w:ascii="Sylfaen" w:hAnsi="Sylfaen" w:cs="Sylfaen"/>
          <w:sz w:val="22"/>
          <w:szCs w:val="22"/>
          <w:lang w:val="ka-GE"/>
        </w:rPr>
        <w:t xml:space="preserve">ვრული ზრდის მინიმალური ოდენობა შეადგენს 8,95%-ს. </w:t>
      </w:r>
    </w:p>
    <w:p w:rsidR="00661E69" w:rsidRDefault="007B452A" w:rsidP="007B452A">
      <w:pPr>
        <w:spacing w:after="200"/>
        <w:ind w:firstLine="709"/>
        <w:jc w:val="both"/>
        <w:rPr>
          <w:rFonts w:ascii="Sylfaen" w:hAnsi="Sylfaen" w:cs="Sylfaen"/>
          <w:sz w:val="22"/>
          <w:szCs w:val="22"/>
          <w:lang w:val="ka-GE"/>
        </w:rPr>
      </w:pPr>
      <w:r>
        <w:rPr>
          <w:rFonts w:ascii="Sylfaen" w:hAnsi="Sylfaen" w:cs="Sylfaen"/>
          <w:sz w:val="22"/>
          <w:szCs w:val="22"/>
          <w:lang w:val="ka-GE"/>
        </w:rPr>
        <w:t>ამავდროულად კანონით განსაზღვრულია, რომ 2026 წლის 1 იანვრიდან სახელმწიფო სექტორში დასაქმებულთა საშუალო ხელფასი არ უნდა იყოს არასახელმწიფო სექტორში დასაქმებულთა საშუალო ხელფასის 80%-ზე ნაკლები. აღნიშნული თანაფარდობის საშუალო მაჩვენებელი ბოლო 4 კვარტალში შეადგენს 72,4%-ს.</w:t>
      </w:r>
    </w:p>
    <w:p w:rsidR="007B452A" w:rsidRDefault="007B452A" w:rsidP="007B452A">
      <w:pPr>
        <w:spacing w:after="200"/>
        <w:ind w:firstLine="709"/>
        <w:jc w:val="both"/>
        <w:rPr>
          <w:rFonts w:ascii="Sylfaen" w:hAnsi="Sylfaen" w:cs="Sylfaen"/>
          <w:sz w:val="22"/>
          <w:szCs w:val="22"/>
          <w:lang w:val="ka-GE"/>
        </w:rPr>
      </w:pPr>
      <w:r>
        <w:rPr>
          <w:rFonts w:ascii="Sylfaen" w:hAnsi="Sylfaen" w:cs="Sylfaen"/>
          <w:sz w:val="22"/>
          <w:szCs w:val="22"/>
          <w:lang w:val="ka-GE"/>
        </w:rPr>
        <w:t>ზემოაღნიშნულის გათვალისწინებით</w:t>
      </w:r>
      <w:r w:rsidR="00922CDB">
        <w:rPr>
          <w:rFonts w:ascii="Sylfaen" w:hAnsi="Sylfaen" w:cs="Sylfaen"/>
          <w:sz w:val="22"/>
          <w:szCs w:val="22"/>
          <w:lang w:val="ka-GE"/>
        </w:rPr>
        <w:t>,</w:t>
      </w:r>
      <w:r>
        <w:rPr>
          <w:rFonts w:ascii="Sylfaen" w:hAnsi="Sylfaen" w:cs="Sylfaen"/>
          <w:sz w:val="22"/>
          <w:szCs w:val="22"/>
          <w:lang w:val="ka-GE"/>
        </w:rPr>
        <w:t xml:space="preserve"> 2024 წლის პროექტით საბაზო თანამდებობრივი სარგო 2023 წელთან შედარებით იზრდება 10%-ით და განისაზღვრება 1 330 ლარის ოდენობით</w:t>
      </w:r>
      <w:r w:rsidR="00765604">
        <w:rPr>
          <w:rFonts w:ascii="Sylfaen" w:hAnsi="Sylfaen" w:cs="Sylfaen"/>
          <w:sz w:val="22"/>
          <w:szCs w:val="22"/>
          <w:lang w:val="ka-GE"/>
        </w:rPr>
        <w:t xml:space="preserve">, რაც უზრუნველყოფს საჯარო სექტორში დასაქმებულთა ხელფასების ზრდას ასევე 10%-ის ოდენობით. </w:t>
      </w:r>
    </w:p>
    <w:p w:rsidR="007B452A" w:rsidRPr="00661E69" w:rsidRDefault="007B452A" w:rsidP="00661E69">
      <w:pPr>
        <w:spacing w:after="200"/>
        <w:jc w:val="both"/>
        <w:rPr>
          <w:rFonts w:ascii="Sylfaen" w:hAnsi="Sylfaen" w:cs="Sylfaen"/>
          <w:sz w:val="22"/>
          <w:szCs w:val="22"/>
          <w:lang w:val="ka-GE"/>
        </w:rPr>
      </w:pPr>
      <w:r>
        <w:rPr>
          <w:rFonts w:ascii="Sylfaen" w:hAnsi="Sylfaen" w:cs="Sylfaen"/>
          <w:sz w:val="22"/>
          <w:szCs w:val="22"/>
          <w:lang w:val="ka-GE"/>
        </w:rPr>
        <w:tab/>
      </w:r>
    </w:p>
    <w:p w:rsidR="004C14A2" w:rsidRDefault="004C14A2">
      <w:pPr>
        <w:rPr>
          <w:rFonts w:ascii="Sylfaen" w:hAnsi="Sylfaen"/>
          <w:sz w:val="22"/>
          <w:szCs w:val="22"/>
          <w:lang w:val="ka-GE"/>
        </w:rPr>
      </w:pPr>
      <w:r>
        <w:rPr>
          <w:rFonts w:ascii="Sylfaen" w:hAnsi="Sylfaen"/>
          <w:sz w:val="22"/>
          <w:szCs w:val="22"/>
          <w:lang w:val="ka-GE"/>
        </w:rPr>
        <w:br w:type="page"/>
      </w:r>
    </w:p>
    <w:p w:rsidR="00E82130" w:rsidRDefault="00E82130" w:rsidP="004C14A2">
      <w:pPr>
        <w:spacing w:after="200"/>
        <w:jc w:val="center"/>
        <w:rPr>
          <w:rFonts w:ascii="Sylfaen" w:hAnsi="Sylfaen"/>
          <w:b/>
          <w:sz w:val="22"/>
          <w:szCs w:val="22"/>
          <w:lang w:val="ka-GE"/>
        </w:rPr>
      </w:pPr>
      <w:r w:rsidRPr="00EE443E">
        <w:rPr>
          <w:rFonts w:ascii="Sylfaen" w:hAnsi="Sylfaen"/>
          <w:b/>
          <w:sz w:val="22"/>
          <w:szCs w:val="22"/>
          <w:lang w:val="ka-GE"/>
        </w:rPr>
        <w:lastRenderedPageBreak/>
        <w:t>მხარჯავი დაწესებულებების ასიგნებების მოცულობა</w:t>
      </w:r>
    </w:p>
    <w:p w:rsidR="00EE443E" w:rsidRDefault="00591890" w:rsidP="00EE443E">
      <w:pPr>
        <w:ind w:left="8508"/>
        <w:jc w:val="center"/>
        <w:rPr>
          <w:rFonts w:ascii="Sylfaen" w:hAnsi="Sylfaen"/>
          <w:sz w:val="20"/>
          <w:szCs w:val="22"/>
          <w:lang w:val="ka-GE"/>
        </w:rPr>
      </w:pPr>
      <w:r w:rsidRPr="00591890">
        <w:rPr>
          <w:rFonts w:ascii="Sylfaen" w:hAnsi="Sylfaen"/>
          <w:sz w:val="20"/>
          <w:szCs w:val="22"/>
          <w:lang w:val="ka-GE"/>
        </w:rPr>
        <w:t>/ათასი ლარი/</w:t>
      </w:r>
    </w:p>
    <w:tbl>
      <w:tblPr>
        <w:tblW w:w="5000" w:type="pct"/>
        <w:tblLook w:val="04A0" w:firstRow="1" w:lastRow="0" w:firstColumn="1" w:lastColumn="0" w:noHBand="0" w:noVBand="1"/>
      </w:tblPr>
      <w:tblGrid>
        <w:gridCol w:w="735"/>
        <w:gridCol w:w="4780"/>
        <w:gridCol w:w="1355"/>
        <w:gridCol w:w="1690"/>
        <w:gridCol w:w="1353"/>
      </w:tblGrid>
      <w:tr w:rsidR="00EE443E" w:rsidTr="00EE443E">
        <w:trPr>
          <w:trHeight w:val="113"/>
          <w:tblHeader/>
        </w:trPr>
        <w:tc>
          <w:tcPr>
            <w:tcW w:w="405" w:type="pct"/>
            <w:tcBorders>
              <w:top w:val="single" w:sz="4" w:space="0" w:color="404040"/>
              <w:left w:val="single" w:sz="4" w:space="0" w:color="404040"/>
              <w:bottom w:val="single" w:sz="4" w:space="0" w:color="404040"/>
              <w:right w:val="single" w:sz="4" w:space="0" w:color="404040"/>
            </w:tcBorders>
            <w:shd w:val="clear" w:color="auto" w:fill="auto"/>
            <w:vAlign w:val="center"/>
            <w:hideMark/>
          </w:tcPr>
          <w:p w:rsidR="00EE443E" w:rsidRDefault="00EE443E">
            <w:pPr>
              <w:jc w:val="center"/>
              <w:rPr>
                <w:rFonts w:ascii="Sylfaen" w:hAnsi="Sylfaen" w:cs="Calibri"/>
                <w:b/>
                <w:bCs/>
                <w:sz w:val="20"/>
                <w:szCs w:val="20"/>
                <w:lang w:val="en-US" w:eastAsia="en-US"/>
              </w:rPr>
            </w:pPr>
            <w:bookmarkStart w:id="0" w:name="RANGE!D3:H58"/>
            <w:r>
              <w:rPr>
                <w:rFonts w:ascii="Sylfaen" w:hAnsi="Sylfaen" w:cs="Calibri"/>
                <w:b/>
                <w:bCs/>
                <w:sz w:val="20"/>
                <w:szCs w:val="20"/>
              </w:rPr>
              <w:t>კოდი</w:t>
            </w:r>
            <w:bookmarkEnd w:id="0"/>
          </w:p>
        </w:tc>
        <w:tc>
          <w:tcPr>
            <w:tcW w:w="2445" w:type="pct"/>
            <w:tcBorders>
              <w:top w:val="single" w:sz="4" w:space="0" w:color="404040"/>
              <w:left w:val="nil"/>
              <w:bottom w:val="single" w:sz="4" w:space="0" w:color="404040"/>
              <w:right w:val="single" w:sz="4" w:space="0" w:color="404040"/>
            </w:tcBorders>
            <w:shd w:val="clear" w:color="auto" w:fill="auto"/>
            <w:vAlign w:val="center"/>
            <w:hideMark/>
          </w:tcPr>
          <w:p w:rsidR="00EE443E" w:rsidRDefault="00EE443E">
            <w:pPr>
              <w:jc w:val="center"/>
              <w:rPr>
                <w:rFonts w:ascii="Sylfaen" w:hAnsi="Sylfaen" w:cs="Calibri"/>
                <w:b/>
                <w:bCs/>
                <w:sz w:val="20"/>
                <w:szCs w:val="20"/>
              </w:rPr>
            </w:pPr>
            <w:r>
              <w:rPr>
                <w:rFonts w:ascii="Sylfaen" w:hAnsi="Sylfaen" w:cs="Calibri"/>
                <w:b/>
                <w:bCs/>
                <w:sz w:val="20"/>
                <w:szCs w:val="20"/>
              </w:rPr>
              <w:t>დასახელება</w:t>
            </w:r>
          </w:p>
        </w:tc>
        <w:tc>
          <w:tcPr>
            <w:tcW w:w="717" w:type="pct"/>
            <w:tcBorders>
              <w:top w:val="single" w:sz="4" w:space="0" w:color="404040"/>
              <w:left w:val="nil"/>
              <w:bottom w:val="single" w:sz="4" w:space="0" w:color="404040"/>
              <w:right w:val="single" w:sz="4" w:space="0" w:color="404040"/>
            </w:tcBorders>
            <w:shd w:val="clear" w:color="auto" w:fill="auto"/>
            <w:vAlign w:val="center"/>
            <w:hideMark/>
          </w:tcPr>
          <w:p w:rsidR="00EE443E" w:rsidRDefault="00EE443E">
            <w:pPr>
              <w:jc w:val="center"/>
              <w:rPr>
                <w:rFonts w:ascii="Sylfaen" w:hAnsi="Sylfaen" w:cs="Calibri"/>
                <w:b/>
                <w:bCs/>
                <w:sz w:val="20"/>
                <w:szCs w:val="20"/>
              </w:rPr>
            </w:pPr>
            <w:r>
              <w:rPr>
                <w:rFonts w:ascii="Sylfaen" w:hAnsi="Sylfaen" w:cs="Calibri"/>
                <w:b/>
                <w:bCs/>
                <w:sz w:val="20"/>
                <w:szCs w:val="20"/>
              </w:rPr>
              <w:t>2022 წლის ფაქტი</w:t>
            </w:r>
          </w:p>
        </w:tc>
        <w:tc>
          <w:tcPr>
            <w:tcW w:w="717" w:type="pct"/>
            <w:tcBorders>
              <w:top w:val="single" w:sz="4" w:space="0" w:color="404040"/>
              <w:left w:val="nil"/>
              <w:bottom w:val="single" w:sz="4" w:space="0" w:color="404040"/>
              <w:right w:val="single" w:sz="4" w:space="0" w:color="404040"/>
            </w:tcBorders>
            <w:shd w:val="clear" w:color="auto" w:fill="auto"/>
            <w:vAlign w:val="center"/>
            <w:hideMark/>
          </w:tcPr>
          <w:p w:rsidR="00EE443E" w:rsidRDefault="00EE443E">
            <w:pPr>
              <w:jc w:val="center"/>
              <w:rPr>
                <w:rFonts w:ascii="Sylfaen" w:hAnsi="Sylfaen" w:cs="Calibri"/>
                <w:b/>
                <w:bCs/>
                <w:sz w:val="20"/>
                <w:szCs w:val="20"/>
              </w:rPr>
            </w:pPr>
            <w:r>
              <w:rPr>
                <w:rFonts w:ascii="Sylfaen" w:hAnsi="Sylfaen" w:cs="Calibri"/>
                <w:b/>
                <w:bCs/>
                <w:sz w:val="20"/>
                <w:szCs w:val="20"/>
              </w:rPr>
              <w:t>2023 წლის</w:t>
            </w:r>
            <w:r>
              <w:rPr>
                <w:rFonts w:ascii="Sylfaen" w:hAnsi="Sylfaen" w:cs="Calibri"/>
                <w:b/>
                <w:bCs/>
                <w:sz w:val="20"/>
                <w:szCs w:val="20"/>
                <w:lang w:val="ka-GE"/>
              </w:rPr>
              <w:t xml:space="preserve"> დამტკიცებული</w:t>
            </w:r>
            <w:r>
              <w:rPr>
                <w:rFonts w:ascii="Sylfaen" w:hAnsi="Sylfaen" w:cs="Calibri"/>
                <w:b/>
                <w:bCs/>
                <w:sz w:val="20"/>
                <w:szCs w:val="20"/>
              </w:rPr>
              <w:t xml:space="preserve"> გეგმა</w:t>
            </w:r>
          </w:p>
        </w:tc>
        <w:tc>
          <w:tcPr>
            <w:tcW w:w="716" w:type="pct"/>
            <w:tcBorders>
              <w:top w:val="single" w:sz="4" w:space="0" w:color="404040"/>
              <w:left w:val="nil"/>
              <w:bottom w:val="single" w:sz="4" w:space="0" w:color="404040"/>
              <w:right w:val="single" w:sz="4" w:space="0" w:color="404040"/>
            </w:tcBorders>
            <w:shd w:val="clear" w:color="auto" w:fill="auto"/>
            <w:vAlign w:val="center"/>
            <w:hideMark/>
          </w:tcPr>
          <w:p w:rsidR="00EE443E" w:rsidRDefault="00EE443E">
            <w:pPr>
              <w:jc w:val="center"/>
              <w:rPr>
                <w:rFonts w:ascii="Sylfaen" w:hAnsi="Sylfaen" w:cs="Calibri"/>
                <w:b/>
                <w:bCs/>
                <w:sz w:val="20"/>
                <w:szCs w:val="20"/>
              </w:rPr>
            </w:pPr>
            <w:r>
              <w:rPr>
                <w:rFonts w:ascii="Sylfaen" w:hAnsi="Sylfaen" w:cs="Calibri"/>
                <w:b/>
                <w:bCs/>
                <w:sz w:val="20"/>
                <w:szCs w:val="20"/>
              </w:rPr>
              <w:t>2024 წლის პროექტი</w:t>
            </w:r>
          </w:p>
        </w:tc>
      </w:tr>
      <w:tr w:rsidR="00EE443E" w:rsidTr="00EE443E">
        <w:trPr>
          <w:trHeight w:val="113"/>
        </w:trPr>
        <w:tc>
          <w:tcPr>
            <w:tcW w:w="405" w:type="pct"/>
            <w:tcBorders>
              <w:top w:val="nil"/>
              <w:left w:val="single" w:sz="4" w:space="0" w:color="404040"/>
              <w:bottom w:val="single" w:sz="4" w:space="0" w:color="404040"/>
              <w:right w:val="single" w:sz="4" w:space="0" w:color="404040"/>
            </w:tcBorders>
            <w:shd w:val="clear" w:color="auto" w:fill="auto"/>
            <w:noWrap/>
            <w:vAlign w:val="center"/>
            <w:hideMark/>
          </w:tcPr>
          <w:p w:rsidR="00EE443E" w:rsidRDefault="00EE443E">
            <w:pPr>
              <w:jc w:val="center"/>
              <w:rPr>
                <w:rFonts w:ascii="Calibri" w:hAnsi="Calibri" w:cs="Calibri"/>
                <w:sz w:val="20"/>
                <w:szCs w:val="20"/>
              </w:rPr>
            </w:pPr>
            <w:r>
              <w:rPr>
                <w:rFonts w:ascii="Calibri" w:hAnsi="Calibri" w:cs="Calibri"/>
                <w:sz w:val="20"/>
                <w:szCs w:val="20"/>
              </w:rPr>
              <w:t>01 00</w:t>
            </w:r>
          </w:p>
        </w:tc>
        <w:tc>
          <w:tcPr>
            <w:tcW w:w="2445" w:type="pct"/>
            <w:tcBorders>
              <w:top w:val="nil"/>
              <w:left w:val="nil"/>
              <w:bottom w:val="single" w:sz="4" w:space="0" w:color="404040"/>
              <w:right w:val="single" w:sz="4" w:space="0" w:color="404040"/>
            </w:tcBorders>
            <w:shd w:val="clear" w:color="auto" w:fill="auto"/>
            <w:vAlign w:val="center"/>
            <w:hideMark/>
          </w:tcPr>
          <w:p w:rsidR="00EE443E" w:rsidRDefault="00EE443E">
            <w:pPr>
              <w:rPr>
                <w:rFonts w:ascii="Sylfaen" w:hAnsi="Sylfaen" w:cs="Calibri"/>
                <w:sz w:val="20"/>
                <w:szCs w:val="20"/>
              </w:rPr>
            </w:pPr>
            <w:r>
              <w:rPr>
                <w:rFonts w:ascii="Sylfaen" w:hAnsi="Sylfaen" w:cs="Calibri"/>
                <w:sz w:val="20"/>
                <w:szCs w:val="20"/>
              </w:rPr>
              <w:t>საქართველოს პარლამენტი და მასთან არსებული ორგანიზაციები</w:t>
            </w:r>
          </w:p>
        </w:tc>
        <w:tc>
          <w:tcPr>
            <w:tcW w:w="717"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65 390,8</w:t>
            </w:r>
          </w:p>
        </w:tc>
        <w:tc>
          <w:tcPr>
            <w:tcW w:w="717"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77 460,0</w:t>
            </w:r>
          </w:p>
        </w:tc>
        <w:tc>
          <w:tcPr>
            <w:tcW w:w="716"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82 586,5</w:t>
            </w:r>
          </w:p>
        </w:tc>
      </w:tr>
      <w:tr w:rsidR="00EE443E" w:rsidTr="00EE443E">
        <w:trPr>
          <w:trHeight w:val="113"/>
        </w:trPr>
        <w:tc>
          <w:tcPr>
            <w:tcW w:w="405" w:type="pct"/>
            <w:tcBorders>
              <w:top w:val="nil"/>
              <w:left w:val="single" w:sz="4" w:space="0" w:color="404040"/>
              <w:bottom w:val="single" w:sz="4" w:space="0" w:color="404040"/>
              <w:right w:val="single" w:sz="4" w:space="0" w:color="404040"/>
            </w:tcBorders>
            <w:shd w:val="clear" w:color="auto" w:fill="auto"/>
            <w:noWrap/>
            <w:vAlign w:val="center"/>
            <w:hideMark/>
          </w:tcPr>
          <w:p w:rsidR="00EE443E" w:rsidRDefault="00EE443E">
            <w:pPr>
              <w:jc w:val="center"/>
              <w:rPr>
                <w:rFonts w:ascii="Calibri" w:hAnsi="Calibri" w:cs="Calibri"/>
                <w:sz w:val="20"/>
                <w:szCs w:val="20"/>
              </w:rPr>
            </w:pPr>
            <w:r>
              <w:rPr>
                <w:rFonts w:ascii="Calibri" w:hAnsi="Calibri" w:cs="Calibri"/>
                <w:sz w:val="20"/>
                <w:szCs w:val="20"/>
              </w:rPr>
              <w:t>02 00</w:t>
            </w:r>
          </w:p>
        </w:tc>
        <w:tc>
          <w:tcPr>
            <w:tcW w:w="2445" w:type="pct"/>
            <w:tcBorders>
              <w:top w:val="nil"/>
              <w:left w:val="nil"/>
              <w:bottom w:val="single" w:sz="4" w:space="0" w:color="404040"/>
              <w:right w:val="single" w:sz="4" w:space="0" w:color="404040"/>
            </w:tcBorders>
            <w:shd w:val="clear" w:color="auto" w:fill="auto"/>
            <w:vAlign w:val="center"/>
            <w:hideMark/>
          </w:tcPr>
          <w:p w:rsidR="00EE443E" w:rsidRDefault="00EE443E">
            <w:pPr>
              <w:rPr>
                <w:rFonts w:ascii="Sylfaen" w:hAnsi="Sylfaen" w:cs="Calibri"/>
                <w:sz w:val="20"/>
                <w:szCs w:val="20"/>
              </w:rPr>
            </w:pPr>
            <w:r>
              <w:rPr>
                <w:rFonts w:ascii="Sylfaen" w:hAnsi="Sylfaen" w:cs="Calibri"/>
                <w:sz w:val="20"/>
                <w:szCs w:val="20"/>
              </w:rPr>
              <w:t>საქართველოს პრეზიდენტის ადმინისტრაცია</w:t>
            </w:r>
          </w:p>
        </w:tc>
        <w:tc>
          <w:tcPr>
            <w:tcW w:w="717"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8 900,4</w:t>
            </w:r>
          </w:p>
        </w:tc>
        <w:tc>
          <w:tcPr>
            <w:tcW w:w="717"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9 315,0</w:t>
            </w:r>
          </w:p>
        </w:tc>
        <w:tc>
          <w:tcPr>
            <w:tcW w:w="716"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9 600,0</w:t>
            </w:r>
          </w:p>
        </w:tc>
      </w:tr>
      <w:tr w:rsidR="00EE443E" w:rsidTr="00EE443E">
        <w:trPr>
          <w:trHeight w:val="113"/>
        </w:trPr>
        <w:tc>
          <w:tcPr>
            <w:tcW w:w="405" w:type="pct"/>
            <w:tcBorders>
              <w:top w:val="nil"/>
              <w:left w:val="single" w:sz="4" w:space="0" w:color="404040"/>
              <w:bottom w:val="single" w:sz="4" w:space="0" w:color="404040"/>
              <w:right w:val="single" w:sz="4" w:space="0" w:color="404040"/>
            </w:tcBorders>
            <w:shd w:val="clear" w:color="auto" w:fill="auto"/>
            <w:noWrap/>
            <w:vAlign w:val="center"/>
            <w:hideMark/>
          </w:tcPr>
          <w:p w:rsidR="00EE443E" w:rsidRDefault="00EE443E">
            <w:pPr>
              <w:jc w:val="center"/>
              <w:rPr>
                <w:rFonts w:ascii="Calibri" w:hAnsi="Calibri" w:cs="Calibri"/>
                <w:sz w:val="20"/>
                <w:szCs w:val="20"/>
              </w:rPr>
            </w:pPr>
            <w:r>
              <w:rPr>
                <w:rFonts w:ascii="Calibri" w:hAnsi="Calibri" w:cs="Calibri"/>
                <w:sz w:val="20"/>
                <w:szCs w:val="20"/>
              </w:rPr>
              <w:t>03 00</w:t>
            </w:r>
          </w:p>
        </w:tc>
        <w:tc>
          <w:tcPr>
            <w:tcW w:w="2445" w:type="pct"/>
            <w:tcBorders>
              <w:top w:val="nil"/>
              <w:left w:val="nil"/>
              <w:bottom w:val="single" w:sz="4" w:space="0" w:color="404040"/>
              <w:right w:val="single" w:sz="4" w:space="0" w:color="404040"/>
            </w:tcBorders>
            <w:shd w:val="clear" w:color="auto" w:fill="auto"/>
            <w:vAlign w:val="center"/>
            <w:hideMark/>
          </w:tcPr>
          <w:p w:rsidR="00EE443E" w:rsidRDefault="00EE443E">
            <w:pPr>
              <w:rPr>
                <w:rFonts w:ascii="Sylfaen" w:hAnsi="Sylfaen" w:cs="Calibri"/>
                <w:sz w:val="20"/>
                <w:szCs w:val="20"/>
              </w:rPr>
            </w:pPr>
            <w:r>
              <w:rPr>
                <w:rFonts w:ascii="Sylfaen" w:hAnsi="Sylfaen" w:cs="Calibri"/>
                <w:sz w:val="20"/>
                <w:szCs w:val="20"/>
              </w:rPr>
              <w:t>საქართველოს ბიზნესომბუდსმენის აპარატი</w:t>
            </w:r>
          </w:p>
        </w:tc>
        <w:tc>
          <w:tcPr>
            <w:tcW w:w="717"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649,7</w:t>
            </w:r>
          </w:p>
        </w:tc>
        <w:tc>
          <w:tcPr>
            <w:tcW w:w="717"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775,0</w:t>
            </w:r>
          </w:p>
        </w:tc>
        <w:tc>
          <w:tcPr>
            <w:tcW w:w="716"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850,0</w:t>
            </w:r>
          </w:p>
        </w:tc>
      </w:tr>
      <w:tr w:rsidR="00EE443E" w:rsidTr="00EE443E">
        <w:trPr>
          <w:trHeight w:val="113"/>
        </w:trPr>
        <w:tc>
          <w:tcPr>
            <w:tcW w:w="405" w:type="pct"/>
            <w:tcBorders>
              <w:top w:val="nil"/>
              <w:left w:val="single" w:sz="4" w:space="0" w:color="404040"/>
              <w:bottom w:val="single" w:sz="4" w:space="0" w:color="404040"/>
              <w:right w:val="single" w:sz="4" w:space="0" w:color="404040"/>
            </w:tcBorders>
            <w:shd w:val="clear" w:color="auto" w:fill="auto"/>
            <w:noWrap/>
            <w:vAlign w:val="center"/>
            <w:hideMark/>
          </w:tcPr>
          <w:p w:rsidR="00EE443E" w:rsidRDefault="00EE443E">
            <w:pPr>
              <w:jc w:val="center"/>
              <w:rPr>
                <w:rFonts w:ascii="Calibri" w:hAnsi="Calibri" w:cs="Calibri"/>
                <w:sz w:val="20"/>
                <w:szCs w:val="20"/>
              </w:rPr>
            </w:pPr>
            <w:r>
              <w:rPr>
                <w:rFonts w:ascii="Calibri" w:hAnsi="Calibri" w:cs="Calibri"/>
                <w:sz w:val="20"/>
                <w:szCs w:val="20"/>
              </w:rPr>
              <w:t>04 00</w:t>
            </w:r>
          </w:p>
        </w:tc>
        <w:tc>
          <w:tcPr>
            <w:tcW w:w="2445" w:type="pct"/>
            <w:tcBorders>
              <w:top w:val="nil"/>
              <w:left w:val="nil"/>
              <w:bottom w:val="single" w:sz="4" w:space="0" w:color="404040"/>
              <w:right w:val="single" w:sz="4" w:space="0" w:color="404040"/>
            </w:tcBorders>
            <w:shd w:val="clear" w:color="auto" w:fill="auto"/>
            <w:vAlign w:val="center"/>
            <w:hideMark/>
          </w:tcPr>
          <w:p w:rsidR="00EE443E" w:rsidRDefault="00EE443E">
            <w:pPr>
              <w:rPr>
                <w:rFonts w:ascii="Sylfaen" w:hAnsi="Sylfaen" w:cs="Calibri"/>
                <w:sz w:val="20"/>
                <w:szCs w:val="20"/>
              </w:rPr>
            </w:pPr>
            <w:r>
              <w:rPr>
                <w:rFonts w:ascii="Sylfaen" w:hAnsi="Sylfaen" w:cs="Calibri"/>
                <w:sz w:val="20"/>
                <w:szCs w:val="20"/>
              </w:rPr>
              <w:t>საქართველოს მთავრობის ადმინისტრაცია</w:t>
            </w:r>
          </w:p>
        </w:tc>
        <w:tc>
          <w:tcPr>
            <w:tcW w:w="717"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50 887,5</w:t>
            </w:r>
          </w:p>
        </w:tc>
        <w:tc>
          <w:tcPr>
            <w:tcW w:w="717"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24 000,0</w:t>
            </w:r>
          </w:p>
        </w:tc>
        <w:tc>
          <w:tcPr>
            <w:tcW w:w="716"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25 000,0</w:t>
            </w:r>
          </w:p>
        </w:tc>
      </w:tr>
      <w:tr w:rsidR="00EE443E" w:rsidTr="00EE443E">
        <w:trPr>
          <w:trHeight w:val="113"/>
        </w:trPr>
        <w:tc>
          <w:tcPr>
            <w:tcW w:w="405" w:type="pct"/>
            <w:tcBorders>
              <w:top w:val="nil"/>
              <w:left w:val="single" w:sz="4" w:space="0" w:color="404040"/>
              <w:bottom w:val="single" w:sz="4" w:space="0" w:color="404040"/>
              <w:right w:val="single" w:sz="4" w:space="0" w:color="404040"/>
            </w:tcBorders>
            <w:shd w:val="clear" w:color="auto" w:fill="auto"/>
            <w:noWrap/>
            <w:vAlign w:val="center"/>
            <w:hideMark/>
          </w:tcPr>
          <w:p w:rsidR="00EE443E" w:rsidRDefault="00EE443E">
            <w:pPr>
              <w:jc w:val="center"/>
              <w:rPr>
                <w:rFonts w:ascii="Calibri" w:hAnsi="Calibri" w:cs="Calibri"/>
                <w:sz w:val="20"/>
                <w:szCs w:val="20"/>
              </w:rPr>
            </w:pPr>
            <w:r>
              <w:rPr>
                <w:rFonts w:ascii="Calibri" w:hAnsi="Calibri" w:cs="Calibri"/>
                <w:sz w:val="20"/>
                <w:szCs w:val="20"/>
              </w:rPr>
              <w:t>05 00</w:t>
            </w:r>
          </w:p>
        </w:tc>
        <w:tc>
          <w:tcPr>
            <w:tcW w:w="2445" w:type="pct"/>
            <w:tcBorders>
              <w:top w:val="nil"/>
              <w:left w:val="nil"/>
              <w:bottom w:val="single" w:sz="4" w:space="0" w:color="404040"/>
              <w:right w:val="single" w:sz="4" w:space="0" w:color="404040"/>
            </w:tcBorders>
            <w:shd w:val="clear" w:color="auto" w:fill="auto"/>
            <w:vAlign w:val="center"/>
            <w:hideMark/>
          </w:tcPr>
          <w:p w:rsidR="00EE443E" w:rsidRDefault="00EE443E">
            <w:pPr>
              <w:rPr>
                <w:rFonts w:ascii="Sylfaen" w:hAnsi="Sylfaen" w:cs="Calibri"/>
                <w:sz w:val="20"/>
                <w:szCs w:val="20"/>
              </w:rPr>
            </w:pPr>
            <w:r>
              <w:rPr>
                <w:rFonts w:ascii="Sylfaen" w:hAnsi="Sylfaen" w:cs="Calibri"/>
                <w:sz w:val="20"/>
                <w:szCs w:val="20"/>
              </w:rPr>
              <w:t>სახელმწიფო აუდიტის სამსახური</w:t>
            </w:r>
          </w:p>
        </w:tc>
        <w:tc>
          <w:tcPr>
            <w:tcW w:w="717"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17 909,5</w:t>
            </w:r>
          </w:p>
        </w:tc>
        <w:tc>
          <w:tcPr>
            <w:tcW w:w="717"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21 299,9</w:t>
            </w:r>
          </w:p>
        </w:tc>
        <w:tc>
          <w:tcPr>
            <w:tcW w:w="716"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21 537,0</w:t>
            </w:r>
          </w:p>
        </w:tc>
      </w:tr>
      <w:tr w:rsidR="00EE443E" w:rsidTr="00EE443E">
        <w:trPr>
          <w:trHeight w:val="113"/>
        </w:trPr>
        <w:tc>
          <w:tcPr>
            <w:tcW w:w="405" w:type="pct"/>
            <w:tcBorders>
              <w:top w:val="nil"/>
              <w:left w:val="single" w:sz="4" w:space="0" w:color="404040"/>
              <w:bottom w:val="single" w:sz="4" w:space="0" w:color="404040"/>
              <w:right w:val="single" w:sz="4" w:space="0" w:color="404040"/>
            </w:tcBorders>
            <w:shd w:val="clear" w:color="auto" w:fill="auto"/>
            <w:noWrap/>
            <w:vAlign w:val="center"/>
            <w:hideMark/>
          </w:tcPr>
          <w:p w:rsidR="00EE443E" w:rsidRDefault="00EE443E">
            <w:pPr>
              <w:jc w:val="center"/>
              <w:rPr>
                <w:rFonts w:ascii="Calibri" w:hAnsi="Calibri" w:cs="Calibri"/>
                <w:sz w:val="20"/>
                <w:szCs w:val="20"/>
              </w:rPr>
            </w:pPr>
            <w:r>
              <w:rPr>
                <w:rFonts w:ascii="Calibri" w:hAnsi="Calibri" w:cs="Calibri"/>
                <w:sz w:val="20"/>
                <w:szCs w:val="20"/>
              </w:rPr>
              <w:t>06 00</w:t>
            </w:r>
          </w:p>
        </w:tc>
        <w:tc>
          <w:tcPr>
            <w:tcW w:w="2445" w:type="pct"/>
            <w:tcBorders>
              <w:top w:val="nil"/>
              <w:left w:val="nil"/>
              <w:bottom w:val="single" w:sz="4" w:space="0" w:color="404040"/>
              <w:right w:val="single" w:sz="4" w:space="0" w:color="404040"/>
            </w:tcBorders>
            <w:shd w:val="clear" w:color="auto" w:fill="auto"/>
            <w:vAlign w:val="center"/>
            <w:hideMark/>
          </w:tcPr>
          <w:p w:rsidR="00EE443E" w:rsidRDefault="00EE443E">
            <w:pPr>
              <w:rPr>
                <w:rFonts w:ascii="Sylfaen" w:hAnsi="Sylfaen" w:cs="Calibri"/>
                <w:sz w:val="20"/>
                <w:szCs w:val="20"/>
              </w:rPr>
            </w:pPr>
            <w:r>
              <w:rPr>
                <w:rFonts w:ascii="Sylfaen" w:hAnsi="Sylfaen" w:cs="Calibri"/>
                <w:sz w:val="20"/>
                <w:szCs w:val="20"/>
              </w:rPr>
              <w:t>საქართველოს ცენტრალური საარჩევნო კომისია</w:t>
            </w:r>
          </w:p>
        </w:tc>
        <w:tc>
          <w:tcPr>
            <w:tcW w:w="717"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33 938,7</w:t>
            </w:r>
          </w:p>
        </w:tc>
        <w:tc>
          <w:tcPr>
            <w:tcW w:w="717"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55 969,5</w:t>
            </w:r>
          </w:p>
        </w:tc>
        <w:tc>
          <w:tcPr>
            <w:tcW w:w="716"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146 203,0</w:t>
            </w:r>
          </w:p>
        </w:tc>
      </w:tr>
      <w:tr w:rsidR="00EE443E" w:rsidTr="00EE443E">
        <w:trPr>
          <w:trHeight w:val="113"/>
        </w:trPr>
        <w:tc>
          <w:tcPr>
            <w:tcW w:w="405" w:type="pct"/>
            <w:tcBorders>
              <w:top w:val="nil"/>
              <w:left w:val="single" w:sz="4" w:space="0" w:color="404040"/>
              <w:bottom w:val="single" w:sz="4" w:space="0" w:color="404040"/>
              <w:right w:val="single" w:sz="4" w:space="0" w:color="404040"/>
            </w:tcBorders>
            <w:shd w:val="clear" w:color="auto" w:fill="auto"/>
            <w:noWrap/>
            <w:vAlign w:val="center"/>
            <w:hideMark/>
          </w:tcPr>
          <w:p w:rsidR="00EE443E" w:rsidRDefault="00EE443E">
            <w:pPr>
              <w:jc w:val="center"/>
              <w:rPr>
                <w:rFonts w:ascii="Calibri" w:hAnsi="Calibri" w:cs="Calibri"/>
                <w:sz w:val="20"/>
                <w:szCs w:val="20"/>
              </w:rPr>
            </w:pPr>
            <w:r>
              <w:rPr>
                <w:rFonts w:ascii="Calibri" w:hAnsi="Calibri" w:cs="Calibri"/>
                <w:sz w:val="20"/>
                <w:szCs w:val="20"/>
              </w:rPr>
              <w:t>07 00</w:t>
            </w:r>
          </w:p>
        </w:tc>
        <w:tc>
          <w:tcPr>
            <w:tcW w:w="2445" w:type="pct"/>
            <w:tcBorders>
              <w:top w:val="nil"/>
              <w:left w:val="nil"/>
              <w:bottom w:val="single" w:sz="4" w:space="0" w:color="404040"/>
              <w:right w:val="single" w:sz="4" w:space="0" w:color="404040"/>
            </w:tcBorders>
            <w:shd w:val="clear" w:color="auto" w:fill="auto"/>
            <w:vAlign w:val="center"/>
            <w:hideMark/>
          </w:tcPr>
          <w:p w:rsidR="00EE443E" w:rsidRDefault="00EE443E">
            <w:pPr>
              <w:rPr>
                <w:rFonts w:ascii="Sylfaen" w:hAnsi="Sylfaen" w:cs="Calibri"/>
                <w:sz w:val="20"/>
                <w:szCs w:val="20"/>
              </w:rPr>
            </w:pPr>
            <w:r>
              <w:rPr>
                <w:rFonts w:ascii="Sylfaen" w:hAnsi="Sylfaen" w:cs="Calibri"/>
                <w:sz w:val="20"/>
                <w:szCs w:val="20"/>
              </w:rPr>
              <w:t>საქართველოს საკონსტიტუციო სასამართლო</w:t>
            </w:r>
          </w:p>
        </w:tc>
        <w:tc>
          <w:tcPr>
            <w:tcW w:w="717"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4 559,4</w:t>
            </w:r>
          </w:p>
        </w:tc>
        <w:tc>
          <w:tcPr>
            <w:tcW w:w="717"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5 800,0</w:t>
            </w:r>
          </w:p>
        </w:tc>
        <w:tc>
          <w:tcPr>
            <w:tcW w:w="716"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6 200,0</w:t>
            </w:r>
          </w:p>
        </w:tc>
      </w:tr>
      <w:tr w:rsidR="00EE443E" w:rsidTr="00EE443E">
        <w:trPr>
          <w:trHeight w:val="113"/>
        </w:trPr>
        <w:tc>
          <w:tcPr>
            <w:tcW w:w="405" w:type="pct"/>
            <w:tcBorders>
              <w:top w:val="nil"/>
              <w:left w:val="single" w:sz="4" w:space="0" w:color="404040"/>
              <w:bottom w:val="single" w:sz="4" w:space="0" w:color="404040"/>
              <w:right w:val="single" w:sz="4" w:space="0" w:color="404040"/>
            </w:tcBorders>
            <w:shd w:val="clear" w:color="auto" w:fill="auto"/>
            <w:noWrap/>
            <w:vAlign w:val="center"/>
            <w:hideMark/>
          </w:tcPr>
          <w:p w:rsidR="00EE443E" w:rsidRDefault="00EE443E">
            <w:pPr>
              <w:jc w:val="center"/>
              <w:rPr>
                <w:rFonts w:ascii="Calibri" w:hAnsi="Calibri" w:cs="Calibri"/>
                <w:sz w:val="20"/>
                <w:szCs w:val="20"/>
              </w:rPr>
            </w:pPr>
            <w:r>
              <w:rPr>
                <w:rFonts w:ascii="Calibri" w:hAnsi="Calibri" w:cs="Calibri"/>
                <w:sz w:val="20"/>
                <w:szCs w:val="20"/>
              </w:rPr>
              <w:t>08 00</w:t>
            </w:r>
          </w:p>
        </w:tc>
        <w:tc>
          <w:tcPr>
            <w:tcW w:w="2445" w:type="pct"/>
            <w:tcBorders>
              <w:top w:val="nil"/>
              <w:left w:val="nil"/>
              <w:bottom w:val="single" w:sz="4" w:space="0" w:color="404040"/>
              <w:right w:val="single" w:sz="4" w:space="0" w:color="404040"/>
            </w:tcBorders>
            <w:shd w:val="clear" w:color="auto" w:fill="auto"/>
            <w:vAlign w:val="center"/>
            <w:hideMark/>
          </w:tcPr>
          <w:p w:rsidR="00EE443E" w:rsidRDefault="00EE443E">
            <w:pPr>
              <w:rPr>
                <w:rFonts w:ascii="Sylfaen" w:hAnsi="Sylfaen" w:cs="Calibri"/>
                <w:sz w:val="20"/>
                <w:szCs w:val="20"/>
              </w:rPr>
            </w:pPr>
            <w:r>
              <w:rPr>
                <w:rFonts w:ascii="Sylfaen" w:hAnsi="Sylfaen" w:cs="Calibri"/>
                <w:sz w:val="20"/>
                <w:szCs w:val="20"/>
              </w:rPr>
              <w:t>საქართველოს უზენაესი სასამართლო</w:t>
            </w:r>
          </w:p>
        </w:tc>
        <w:tc>
          <w:tcPr>
            <w:tcW w:w="717"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14 186,3</w:t>
            </w:r>
          </w:p>
        </w:tc>
        <w:tc>
          <w:tcPr>
            <w:tcW w:w="717"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16 100,0</w:t>
            </w:r>
          </w:p>
        </w:tc>
        <w:tc>
          <w:tcPr>
            <w:tcW w:w="716"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17 200,0</w:t>
            </w:r>
          </w:p>
        </w:tc>
      </w:tr>
      <w:tr w:rsidR="00EE443E" w:rsidTr="00EE443E">
        <w:trPr>
          <w:trHeight w:val="113"/>
        </w:trPr>
        <w:tc>
          <w:tcPr>
            <w:tcW w:w="405" w:type="pct"/>
            <w:tcBorders>
              <w:top w:val="nil"/>
              <w:left w:val="single" w:sz="4" w:space="0" w:color="404040"/>
              <w:bottom w:val="single" w:sz="4" w:space="0" w:color="404040"/>
              <w:right w:val="single" w:sz="4" w:space="0" w:color="404040"/>
            </w:tcBorders>
            <w:shd w:val="clear" w:color="auto" w:fill="auto"/>
            <w:noWrap/>
            <w:vAlign w:val="center"/>
            <w:hideMark/>
          </w:tcPr>
          <w:p w:rsidR="00EE443E" w:rsidRDefault="00EE443E">
            <w:pPr>
              <w:jc w:val="center"/>
              <w:rPr>
                <w:rFonts w:ascii="Calibri" w:hAnsi="Calibri" w:cs="Calibri"/>
                <w:sz w:val="20"/>
                <w:szCs w:val="20"/>
              </w:rPr>
            </w:pPr>
            <w:r>
              <w:rPr>
                <w:rFonts w:ascii="Calibri" w:hAnsi="Calibri" w:cs="Calibri"/>
                <w:sz w:val="20"/>
                <w:szCs w:val="20"/>
              </w:rPr>
              <w:t>09 00</w:t>
            </w:r>
          </w:p>
        </w:tc>
        <w:tc>
          <w:tcPr>
            <w:tcW w:w="2445" w:type="pct"/>
            <w:tcBorders>
              <w:top w:val="nil"/>
              <w:left w:val="nil"/>
              <w:bottom w:val="single" w:sz="4" w:space="0" w:color="404040"/>
              <w:right w:val="single" w:sz="4" w:space="0" w:color="404040"/>
            </w:tcBorders>
            <w:shd w:val="clear" w:color="auto" w:fill="auto"/>
            <w:vAlign w:val="center"/>
            <w:hideMark/>
          </w:tcPr>
          <w:p w:rsidR="00EE443E" w:rsidRDefault="00EE443E">
            <w:pPr>
              <w:rPr>
                <w:rFonts w:ascii="Sylfaen" w:hAnsi="Sylfaen" w:cs="Calibri"/>
                <w:sz w:val="20"/>
                <w:szCs w:val="20"/>
              </w:rPr>
            </w:pPr>
            <w:r>
              <w:rPr>
                <w:rFonts w:ascii="Sylfaen" w:hAnsi="Sylfaen" w:cs="Calibri"/>
                <w:sz w:val="20"/>
                <w:szCs w:val="20"/>
              </w:rPr>
              <w:t>საერთო სასამართლოები</w:t>
            </w:r>
          </w:p>
        </w:tc>
        <w:tc>
          <w:tcPr>
            <w:tcW w:w="717"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88 384,4</w:t>
            </w:r>
          </w:p>
        </w:tc>
        <w:tc>
          <w:tcPr>
            <w:tcW w:w="717"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117 000,0</w:t>
            </w:r>
          </w:p>
        </w:tc>
        <w:tc>
          <w:tcPr>
            <w:tcW w:w="716"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122 000,0</w:t>
            </w:r>
          </w:p>
        </w:tc>
      </w:tr>
      <w:tr w:rsidR="00EE443E" w:rsidTr="00EE443E">
        <w:trPr>
          <w:trHeight w:val="113"/>
        </w:trPr>
        <w:tc>
          <w:tcPr>
            <w:tcW w:w="405" w:type="pct"/>
            <w:tcBorders>
              <w:top w:val="nil"/>
              <w:left w:val="single" w:sz="4" w:space="0" w:color="404040"/>
              <w:bottom w:val="single" w:sz="4" w:space="0" w:color="404040"/>
              <w:right w:val="single" w:sz="4" w:space="0" w:color="404040"/>
            </w:tcBorders>
            <w:shd w:val="clear" w:color="auto" w:fill="auto"/>
            <w:noWrap/>
            <w:vAlign w:val="center"/>
            <w:hideMark/>
          </w:tcPr>
          <w:p w:rsidR="00EE443E" w:rsidRDefault="00EE443E">
            <w:pPr>
              <w:jc w:val="center"/>
              <w:rPr>
                <w:rFonts w:ascii="Calibri" w:hAnsi="Calibri" w:cs="Calibri"/>
                <w:sz w:val="20"/>
                <w:szCs w:val="20"/>
              </w:rPr>
            </w:pPr>
            <w:r>
              <w:rPr>
                <w:rFonts w:ascii="Calibri" w:hAnsi="Calibri" w:cs="Calibri"/>
                <w:sz w:val="20"/>
                <w:szCs w:val="20"/>
              </w:rPr>
              <w:t>10 00</w:t>
            </w:r>
          </w:p>
        </w:tc>
        <w:tc>
          <w:tcPr>
            <w:tcW w:w="2445" w:type="pct"/>
            <w:tcBorders>
              <w:top w:val="nil"/>
              <w:left w:val="nil"/>
              <w:bottom w:val="single" w:sz="4" w:space="0" w:color="404040"/>
              <w:right w:val="single" w:sz="4" w:space="0" w:color="404040"/>
            </w:tcBorders>
            <w:shd w:val="clear" w:color="auto" w:fill="auto"/>
            <w:vAlign w:val="center"/>
            <w:hideMark/>
          </w:tcPr>
          <w:p w:rsidR="00EE443E" w:rsidRDefault="00EE443E">
            <w:pPr>
              <w:rPr>
                <w:rFonts w:ascii="Sylfaen" w:hAnsi="Sylfaen" w:cs="Calibri"/>
                <w:sz w:val="20"/>
                <w:szCs w:val="20"/>
              </w:rPr>
            </w:pPr>
            <w:r>
              <w:rPr>
                <w:rFonts w:ascii="Sylfaen" w:hAnsi="Sylfaen" w:cs="Calibri"/>
                <w:sz w:val="20"/>
                <w:szCs w:val="20"/>
              </w:rPr>
              <w:t>საქართველოს იუსტიციის უმაღლესი საბჭო</w:t>
            </w:r>
          </w:p>
        </w:tc>
        <w:tc>
          <w:tcPr>
            <w:tcW w:w="717"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4 597,3</w:t>
            </w:r>
          </w:p>
        </w:tc>
        <w:tc>
          <w:tcPr>
            <w:tcW w:w="717"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7 900,0</w:t>
            </w:r>
          </w:p>
        </w:tc>
        <w:tc>
          <w:tcPr>
            <w:tcW w:w="716"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8 300,0</w:t>
            </w:r>
          </w:p>
        </w:tc>
      </w:tr>
      <w:tr w:rsidR="00EE443E" w:rsidTr="00EE443E">
        <w:trPr>
          <w:trHeight w:val="113"/>
        </w:trPr>
        <w:tc>
          <w:tcPr>
            <w:tcW w:w="405" w:type="pct"/>
            <w:tcBorders>
              <w:top w:val="nil"/>
              <w:left w:val="single" w:sz="4" w:space="0" w:color="404040"/>
              <w:bottom w:val="single" w:sz="4" w:space="0" w:color="404040"/>
              <w:right w:val="single" w:sz="4" w:space="0" w:color="404040"/>
            </w:tcBorders>
            <w:shd w:val="clear" w:color="auto" w:fill="auto"/>
            <w:noWrap/>
            <w:vAlign w:val="center"/>
            <w:hideMark/>
          </w:tcPr>
          <w:p w:rsidR="00EE443E" w:rsidRDefault="00EE443E">
            <w:pPr>
              <w:jc w:val="center"/>
              <w:rPr>
                <w:rFonts w:ascii="Calibri" w:hAnsi="Calibri" w:cs="Calibri"/>
                <w:sz w:val="20"/>
                <w:szCs w:val="20"/>
              </w:rPr>
            </w:pPr>
            <w:r>
              <w:rPr>
                <w:rFonts w:ascii="Calibri" w:hAnsi="Calibri" w:cs="Calibri"/>
                <w:sz w:val="20"/>
                <w:szCs w:val="20"/>
              </w:rPr>
              <w:t>11 00</w:t>
            </w:r>
          </w:p>
        </w:tc>
        <w:tc>
          <w:tcPr>
            <w:tcW w:w="2445" w:type="pct"/>
            <w:tcBorders>
              <w:top w:val="nil"/>
              <w:left w:val="nil"/>
              <w:bottom w:val="single" w:sz="4" w:space="0" w:color="404040"/>
              <w:right w:val="single" w:sz="4" w:space="0" w:color="404040"/>
            </w:tcBorders>
            <w:shd w:val="clear" w:color="auto" w:fill="auto"/>
            <w:vAlign w:val="center"/>
            <w:hideMark/>
          </w:tcPr>
          <w:p w:rsidR="00EE443E" w:rsidRDefault="00EE443E">
            <w:pPr>
              <w:rPr>
                <w:rFonts w:ascii="Sylfaen" w:hAnsi="Sylfaen" w:cs="Calibri"/>
                <w:sz w:val="20"/>
                <w:szCs w:val="20"/>
              </w:rPr>
            </w:pPr>
            <w:r>
              <w:rPr>
                <w:rFonts w:ascii="Sylfaen" w:hAnsi="Sylfaen" w:cs="Calibri"/>
                <w:sz w:val="20"/>
                <w:szCs w:val="20"/>
              </w:rPr>
              <w:t>სახელმწიფო რწმუნებულის ადმინისტრაცია აბაშის, ზუგდიდის, მარტვილის, მესტიის, სენაკის, ჩხოროწყუს, წალენჯიხის, ხობის მუნიციპალიტეტებსა და ქალაქ ფოთის მუნიციპალიტეტში</w:t>
            </w:r>
          </w:p>
        </w:tc>
        <w:tc>
          <w:tcPr>
            <w:tcW w:w="717"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995,3</w:t>
            </w:r>
          </w:p>
        </w:tc>
        <w:tc>
          <w:tcPr>
            <w:tcW w:w="717"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1 303,0</w:t>
            </w:r>
          </w:p>
        </w:tc>
        <w:tc>
          <w:tcPr>
            <w:tcW w:w="716"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1 380,0</w:t>
            </w:r>
          </w:p>
        </w:tc>
      </w:tr>
      <w:tr w:rsidR="00EE443E" w:rsidTr="00EE443E">
        <w:trPr>
          <w:trHeight w:val="113"/>
        </w:trPr>
        <w:tc>
          <w:tcPr>
            <w:tcW w:w="405" w:type="pct"/>
            <w:tcBorders>
              <w:top w:val="nil"/>
              <w:left w:val="single" w:sz="4" w:space="0" w:color="404040"/>
              <w:bottom w:val="single" w:sz="4" w:space="0" w:color="404040"/>
              <w:right w:val="single" w:sz="4" w:space="0" w:color="404040"/>
            </w:tcBorders>
            <w:shd w:val="clear" w:color="auto" w:fill="auto"/>
            <w:noWrap/>
            <w:vAlign w:val="center"/>
            <w:hideMark/>
          </w:tcPr>
          <w:p w:rsidR="00EE443E" w:rsidRDefault="00EE443E">
            <w:pPr>
              <w:jc w:val="center"/>
              <w:rPr>
                <w:rFonts w:ascii="Calibri" w:hAnsi="Calibri" w:cs="Calibri"/>
                <w:sz w:val="20"/>
                <w:szCs w:val="20"/>
              </w:rPr>
            </w:pPr>
            <w:r>
              <w:rPr>
                <w:rFonts w:ascii="Calibri" w:hAnsi="Calibri" w:cs="Calibri"/>
                <w:sz w:val="20"/>
                <w:szCs w:val="20"/>
              </w:rPr>
              <w:t>12 00</w:t>
            </w:r>
          </w:p>
        </w:tc>
        <w:tc>
          <w:tcPr>
            <w:tcW w:w="2445" w:type="pct"/>
            <w:tcBorders>
              <w:top w:val="nil"/>
              <w:left w:val="nil"/>
              <w:bottom w:val="single" w:sz="4" w:space="0" w:color="404040"/>
              <w:right w:val="single" w:sz="4" w:space="0" w:color="404040"/>
            </w:tcBorders>
            <w:shd w:val="clear" w:color="auto" w:fill="auto"/>
            <w:vAlign w:val="center"/>
            <w:hideMark/>
          </w:tcPr>
          <w:p w:rsidR="00EE443E" w:rsidRDefault="00EE443E">
            <w:pPr>
              <w:rPr>
                <w:rFonts w:ascii="Sylfaen" w:hAnsi="Sylfaen" w:cs="Calibri"/>
                <w:sz w:val="20"/>
                <w:szCs w:val="20"/>
              </w:rPr>
            </w:pPr>
            <w:r>
              <w:rPr>
                <w:rFonts w:ascii="Sylfaen" w:hAnsi="Sylfaen" w:cs="Calibri"/>
                <w:sz w:val="20"/>
                <w:szCs w:val="20"/>
              </w:rPr>
              <w:t>სახელმწიფო რწმუნებულის ადმინისტრაცია ლანჩხუთის, ოზურგეთისა და ჩოხატაურის მუნიციპალიტეტებში</w:t>
            </w:r>
          </w:p>
        </w:tc>
        <w:tc>
          <w:tcPr>
            <w:tcW w:w="717"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819,9</w:t>
            </w:r>
          </w:p>
        </w:tc>
        <w:tc>
          <w:tcPr>
            <w:tcW w:w="717"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1 060,0</w:t>
            </w:r>
          </w:p>
        </w:tc>
        <w:tc>
          <w:tcPr>
            <w:tcW w:w="716"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1 120,0</w:t>
            </w:r>
          </w:p>
        </w:tc>
      </w:tr>
      <w:tr w:rsidR="00EE443E" w:rsidTr="00EE443E">
        <w:trPr>
          <w:trHeight w:val="113"/>
        </w:trPr>
        <w:tc>
          <w:tcPr>
            <w:tcW w:w="405" w:type="pct"/>
            <w:tcBorders>
              <w:top w:val="nil"/>
              <w:left w:val="single" w:sz="4" w:space="0" w:color="404040"/>
              <w:bottom w:val="single" w:sz="4" w:space="0" w:color="404040"/>
              <w:right w:val="single" w:sz="4" w:space="0" w:color="404040"/>
            </w:tcBorders>
            <w:shd w:val="clear" w:color="auto" w:fill="auto"/>
            <w:noWrap/>
            <w:vAlign w:val="center"/>
            <w:hideMark/>
          </w:tcPr>
          <w:p w:rsidR="00EE443E" w:rsidRDefault="00EE443E">
            <w:pPr>
              <w:jc w:val="center"/>
              <w:rPr>
                <w:rFonts w:ascii="Calibri" w:hAnsi="Calibri" w:cs="Calibri"/>
                <w:sz w:val="20"/>
                <w:szCs w:val="20"/>
              </w:rPr>
            </w:pPr>
            <w:r>
              <w:rPr>
                <w:rFonts w:ascii="Calibri" w:hAnsi="Calibri" w:cs="Calibri"/>
                <w:sz w:val="20"/>
                <w:szCs w:val="20"/>
              </w:rPr>
              <w:t>13 00</w:t>
            </w:r>
          </w:p>
        </w:tc>
        <w:tc>
          <w:tcPr>
            <w:tcW w:w="2445" w:type="pct"/>
            <w:tcBorders>
              <w:top w:val="nil"/>
              <w:left w:val="nil"/>
              <w:bottom w:val="single" w:sz="4" w:space="0" w:color="404040"/>
              <w:right w:val="single" w:sz="4" w:space="0" w:color="404040"/>
            </w:tcBorders>
            <w:shd w:val="clear" w:color="auto" w:fill="auto"/>
            <w:vAlign w:val="center"/>
            <w:hideMark/>
          </w:tcPr>
          <w:p w:rsidR="00EE443E" w:rsidRDefault="00EE443E">
            <w:pPr>
              <w:rPr>
                <w:rFonts w:ascii="Sylfaen" w:hAnsi="Sylfaen" w:cs="Calibri"/>
                <w:sz w:val="20"/>
                <w:szCs w:val="20"/>
              </w:rPr>
            </w:pPr>
            <w:r>
              <w:rPr>
                <w:rFonts w:ascii="Sylfaen" w:hAnsi="Sylfaen" w:cs="Calibri"/>
                <w:sz w:val="20"/>
                <w:szCs w:val="20"/>
              </w:rPr>
              <w:t>სახელმწიფო რწმუნებულის ადმინისტრაცია ბაღდათის, ვანის, ზესტაფონის, თერჯოლის, სამტრედიის, საჩხერის, ტყიბულის, წყალტუბოს, ჭიათურის, ხარაგაულის, ხონის მუნიციპალიტეტებსა და ქალაქ ქუთაისის მუნიციპალიტეტში</w:t>
            </w:r>
          </w:p>
        </w:tc>
        <w:tc>
          <w:tcPr>
            <w:tcW w:w="717"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934,6</w:t>
            </w:r>
          </w:p>
        </w:tc>
        <w:tc>
          <w:tcPr>
            <w:tcW w:w="717"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1 250,0</w:t>
            </w:r>
          </w:p>
        </w:tc>
        <w:tc>
          <w:tcPr>
            <w:tcW w:w="716"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1 300,0</w:t>
            </w:r>
          </w:p>
        </w:tc>
      </w:tr>
      <w:tr w:rsidR="00EE443E" w:rsidTr="00EE443E">
        <w:trPr>
          <w:trHeight w:val="113"/>
        </w:trPr>
        <w:tc>
          <w:tcPr>
            <w:tcW w:w="405" w:type="pct"/>
            <w:tcBorders>
              <w:top w:val="nil"/>
              <w:left w:val="single" w:sz="4" w:space="0" w:color="404040"/>
              <w:bottom w:val="single" w:sz="4" w:space="0" w:color="404040"/>
              <w:right w:val="single" w:sz="4" w:space="0" w:color="404040"/>
            </w:tcBorders>
            <w:shd w:val="clear" w:color="auto" w:fill="auto"/>
            <w:noWrap/>
            <w:vAlign w:val="center"/>
            <w:hideMark/>
          </w:tcPr>
          <w:p w:rsidR="00EE443E" w:rsidRDefault="00EE443E">
            <w:pPr>
              <w:jc w:val="center"/>
              <w:rPr>
                <w:rFonts w:ascii="Calibri" w:hAnsi="Calibri" w:cs="Calibri"/>
                <w:sz w:val="20"/>
                <w:szCs w:val="20"/>
              </w:rPr>
            </w:pPr>
            <w:r>
              <w:rPr>
                <w:rFonts w:ascii="Calibri" w:hAnsi="Calibri" w:cs="Calibri"/>
                <w:sz w:val="20"/>
                <w:szCs w:val="20"/>
              </w:rPr>
              <w:t>14 00</w:t>
            </w:r>
          </w:p>
        </w:tc>
        <w:tc>
          <w:tcPr>
            <w:tcW w:w="2445" w:type="pct"/>
            <w:tcBorders>
              <w:top w:val="nil"/>
              <w:left w:val="nil"/>
              <w:bottom w:val="single" w:sz="4" w:space="0" w:color="404040"/>
              <w:right w:val="single" w:sz="4" w:space="0" w:color="404040"/>
            </w:tcBorders>
            <w:shd w:val="clear" w:color="auto" w:fill="auto"/>
            <w:vAlign w:val="center"/>
            <w:hideMark/>
          </w:tcPr>
          <w:p w:rsidR="00EE443E" w:rsidRDefault="00EE443E">
            <w:pPr>
              <w:rPr>
                <w:rFonts w:ascii="Sylfaen" w:hAnsi="Sylfaen" w:cs="Calibri"/>
                <w:sz w:val="20"/>
                <w:szCs w:val="20"/>
              </w:rPr>
            </w:pPr>
            <w:r>
              <w:rPr>
                <w:rFonts w:ascii="Sylfaen" w:hAnsi="Sylfaen" w:cs="Calibri"/>
                <w:sz w:val="20"/>
                <w:szCs w:val="20"/>
              </w:rPr>
              <w:t>სახელმწიფო რწმუნებულის ადმინისტრაცია ახმეტის, გურჯაანის, დედოფლისწყაროს, თელავის, ლაგოდეხის, საგარეჯოს, სიღნაღისა და ყვარლის მუნიციპალიტეტებში</w:t>
            </w:r>
          </w:p>
        </w:tc>
        <w:tc>
          <w:tcPr>
            <w:tcW w:w="717"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936,1</w:t>
            </w:r>
          </w:p>
        </w:tc>
        <w:tc>
          <w:tcPr>
            <w:tcW w:w="717"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1 162,0</w:t>
            </w:r>
          </w:p>
        </w:tc>
        <w:tc>
          <w:tcPr>
            <w:tcW w:w="716"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1 190,0</w:t>
            </w:r>
          </w:p>
        </w:tc>
      </w:tr>
      <w:tr w:rsidR="00EE443E" w:rsidTr="00EE443E">
        <w:trPr>
          <w:trHeight w:val="113"/>
        </w:trPr>
        <w:tc>
          <w:tcPr>
            <w:tcW w:w="405" w:type="pct"/>
            <w:tcBorders>
              <w:top w:val="nil"/>
              <w:left w:val="single" w:sz="4" w:space="0" w:color="404040"/>
              <w:bottom w:val="single" w:sz="4" w:space="0" w:color="404040"/>
              <w:right w:val="single" w:sz="4" w:space="0" w:color="404040"/>
            </w:tcBorders>
            <w:shd w:val="clear" w:color="auto" w:fill="auto"/>
            <w:noWrap/>
            <w:vAlign w:val="center"/>
            <w:hideMark/>
          </w:tcPr>
          <w:p w:rsidR="00EE443E" w:rsidRDefault="00EE443E">
            <w:pPr>
              <w:jc w:val="center"/>
              <w:rPr>
                <w:rFonts w:ascii="Calibri" w:hAnsi="Calibri" w:cs="Calibri"/>
                <w:sz w:val="20"/>
                <w:szCs w:val="20"/>
              </w:rPr>
            </w:pPr>
            <w:r>
              <w:rPr>
                <w:rFonts w:ascii="Calibri" w:hAnsi="Calibri" w:cs="Calibri"/>
                <w:sz w:val="20"/>
                <w:szCs w:val="20"/>
              </w:rPr>
              <w:t>15 00</w:t>
            </w:r>
          </w:p>
        </w:tc>
        <w:tc>
          <w:tcPr>
            <w:tcW w:w="2445" w:type="pct"/>
            <w:tcBorders>
              <w:top w:val="nil"/>
              <w:left w:val="nil"/>
              <w:bottom w:val="single" w:sz="4" w:space="0" w:color="404040"/>
              <w:right w:val="single" w:sz="4" w:space="0" w:color="404040"/>
            </w:tcBorders>
            <w:shd w:val="clear" w:color="auto" w:fill="auto"/>
            <w:vAlign w:val="center"/>
            <w:hideMark/>
          </w:tcPr>
          <w:p w:rsidR="00EE443E" w:rsidRDefault="00EE443E">
            <w:pPr>
              <w:rPr>
                <w:rFonts w:ascii="Sylfaen" w:hAnsi="Sylfaen" w:cs="Calibri"/>
                <w:sz w:val="20"/>
                <w:szCs w:val="20"/>
              </w:rPr>
            </w:pPr>
            <w:r>
              <w:rPr>
                <w:rFonts w:ascii="Sylfaen" w:hAnsi="Sylfaen" w:cs="Calibri"/>
                <w:sz w:val="20"/>
                <w:szCs w:val="20"/>
              </w:rPr>
              <w:t>სახელმწიფო რწმუნებულის ადმინისტრაცია დუშეთის, თიანეთის, მცხეთისა და ყაზბეგის მუნიციპალიტეტებში</w:t>
            </w:r>
          </w:p>
        </w:tc>
        <w:tc>
          <w:tcPr>
            <w:tcW w:w="717"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832,7</w:t>
            </w:r>
          </w:p>
        </w:tc>
        <w:tc>
          <w:tcPr>
            <w:tcW w:w="717"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1 060,0</w:t>
            </w:r>
          </w:p>
        </w:tc>
        <w:tc>
          <w:tcPr>
            <w:tcW w:w="716"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1 120,0</w:t>
            </w:r>
          </w:p>
        </w:tc>
      </w:tr>
      <w:tr w:rsidR="00EE443E" w:rsidTr="00EE443E">
        <w:trPr>
          <w:trHeight w:val="113"/>
        </w:trPr>
        <w:tc>
          <w:tcPr>
            <w:tcW w:w="405" w:type="pct"/>
            <w:tcBorders>
              <w:top w:val="nil"/>
              <w:left w:val="single" w:sz="4" w:space="0" w:color="404040"/>
              <w:bottom w:val="single" w:sz="4" w:space="0" w:color="404040"/>
              <w:right w:val="single" w:sz="4" w:space="0" w:color="404040"/>
            </w:tcBorders>
            <w:shd w:val="clear" w:color="auto" w:fill="auto"/>
            <w:noWrap/>
            <w:vAlign w:val="center"/>
            <w:hideMark/>
          </w:tcPr>
          <w:p w:rsidR="00EE443E" w:rsidRDefault="00EE443E">
            <w:pPr>
              <w:jc w:val="center"/>
              <w:rPr>
                <w:rFonts w:ascii="Calibri" w:hAnsi="Calibri" w:cs="Calibri"/>
                <w:sz w:val="20"/>
                <w:szCs w:val="20"/>
              </w:rPr>
            </w:pPr>
            <w:r>
              <w:rPr>
                <w:rFonts w:ascii="Calibri" w:hAnsi="Calibri" w:cs="Calibri"/>
                <w:sz w:val="20"/>
                <w:szCs w:val="20"/>
              </w:rPr>
              <w:t>16 00</w:t>
            </w:r>
          </w:p>
        </w:tc>
        <w:tc>
          <w:tcPr>
            <w:tcW w:w="2445" w:type="pct"/>
            <w:tcBorders>
              <w:top w:val="nil"/>
              <w:left w:val="nil"/>
              <w:bottom w:val="single" w:sz="4" w:space="0" w:color="404040"/>
              <w:right w:val="single" w:sz="4" w:space="0" w:color="404040"/>
            </w:tcBorders>
            <w:shd w:val="clear" w:color="auto" w:fill="auto"/>
            <w:vAlign w:val="center"/>
            <w:hideMark/>
          </w:tcPr>
          <w:p w:rsidR="00EE443E" w:rsidRDefault="00EE443E">
            <w:pPr>
              <w:rPr>
                <w:rFonts w:ascii="Sylfaen" w:hAnsi="Sylfaen" w:cs="Calibri"/>
                <w:sz w:val="20"/>
                <w:szCs w:val="20"/>
              </w:rPr>
            </w:pPr>
            <w:r>
              <w:rPr>
                <w:rFonts w:ascii="Sylfaen" w:hAnsi="Sylfaen" w:cs="Calibri"/>
                <w:sz w:val="20"/>
                <w:szCs w:val="20"/>
              </w:rPr>
              <w:t>სახელმწიფო რწმუნებულის ადმინისტრაცია ამბროლაურის, ლენტეხის, ონისა და ცაგერის მუნიციპალიტეტებში</w:t>
            </w:r>
          </w:p>
        </w:tc>
        <w:tc>
          <w:tcPr>
            <w:tcW w:w="717"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829,8</w:t>
            </w:r>
          </w:p>
        </w:tc>
        <w:tc>
          <w:tcPr>
            <w:tcW w:w="717"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1 072,0</w:t>
            </w:r>
          </w:p>
        </w:tc>
        <w:tc>
          <w:tcPr>
            <w:tcW w:w="716"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1 140,0</w:t>
            </w:r>
          </w:p>
        </w:tc>
      </w:tr>
      <w:tr w:rsidR="00EE443E" w:rsidTr="00EE443E">
        <w:trPr>
          <w:trHeight w:val="113"/>
        </w:trPr>
        <w:tc>
          <w:tcPr>
            <w:tcW w:w="405" w:type="pct"/>
            <w:tcBorders>
              <w:top w:val="nil"/>
              <w:left w:val="single" w:sz="4" w:space="0" w:color="404040"/>
              <w:bottom w:val="single" w:sz="4" w:space="0" w:color="404040"/>
              <w:right w:val="single" w:sz="4" w:space="0" w:color="404040"/>
            </w:tcBorders>
            <w:shd w:val="clear" w:color="auto" w:fill="auto"/>
            <w:noWrap/>
            <w:vAlign w:val="center"/>
            <w:hideMark/>
          </w:tcPr>
          <w:p w:rsidR="00EE443E" w:rsidRDefault="00EE443E">
            <w:pPr>
              <w:jc w:val="center"/>
              <w:rPr>
                <w:rFonts w:ascii="Calibri" w:hAnsi="Calibri" w:cs="Calibri"/>
                <w:sz w:val="20"/>
                <w:szCs w:val="20"/>
              </w:rPr>
            </w:pPr>
            <w:r>
              <w:rPr>
                <w:rFonts w:ascii="Calibri" w:hAnsi="Calibri" w:cs="Calibri"/>
                <w:sz w:val="20"/>
                <w:szCs w:val="20"/>
              </w:rPr>
              <w:t>17 00</w:t>
            </w:r>
          </w:p>
        </w:tc>
        <w:tc>
          <w:tcPr>
            <w:tcW w:w="2445" w:type="pct"/>
            <w:tcBorders>
              <w:top w:val="nil"/>
              <w:left w:val="nil"/>
              <w:bottom w:val="single" w:sz="4" w:space="0" w:color="404040"/>
              <w:right w:val="single" w:sz="4" w:space="0" w:color="404040"/>
            </w:tcBorders>
            <w:shd w:val="clear" w:color="auto" w:fill="auto"/>
            <w:vAlign w:val="center"/>
            <w:hideMark/>
          </w:tcPr>
          <w:p w:rsidR="00EE443E" w:rsidRDefault="00EE443E">
            <w:pPr>
              <w:rPr>
                <w:rFonts w:ascii="Sylfaen" w:hAnsi="Sylfaen" w:cs="Calibri"/>
                <w:sz w:val="20"/>
                <w:szCs w:val="20"/>
              </w:rPr>
            </w:pPr>
            <w:r>
              <w:rPr>
                <w:rFonts w:ascii="Sylfaen" w:hAnsi="Sylfaen" w:cs="Calibri"/>
                <w:sz w:val="20"/>
                <w:szCs w:val="20"/>
              </w:rPr>
              <w:t>სახელმწიფო რწმუნებულის ადმინისტრაცია ადიგენის, ასპინძის, ახალციხის, ახალქალაქის, ბორჯომისა და ნინოწმინდის მუნიციპალიტეტებში</w:t>
            </w:r>
          </w:p>
        </w:tc>
        <w:tc>
          <w:tcPr>
            <w:tcW w:w="717"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820,5</w:t>
            </w:r>
          </w:p>
        </w:tc>
        <w:tc>
          <w:tcPr>
            <w:tcW w:w="717"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1 002,0</w:t>
            </w:r>
          </w:p>
        </w:tc>
        <w:tc>
          <w:tcPr>
            <w:tcW w:w="716"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1 060,0</w:t>
            </w:r>
          </w:p>
        </w:tc>
      </w:tr>
      <w:tr w:rsidR="00EE443E" w:rsidTr="00EE443E">
        <w:trPr>
          <w:trHeight w:val="113"/>
        </w:trPr>
        <w:tc>
          <w:tcPr>
            <w:tcW w:w="405" w:type="pct"/>
            <w:tcBorders>
              <w:top w:val="nil"/>
              <w:left w:val="single" w:sz="4" w:space="0" w:color="404040"/>
              <w:bottom w:val="single" w:sz="4" w:space="0" w:color="404040"/>
              <w:right w:val="single" w:sz="4" w:space="0" w:color="404040"/>
            </w:tcBorders>
            <w:shd w:val="clear" w:color="auto" w:fill="auto"/>
            <w:noWrap/>
            <w:vAlign w:val="center"/>
            <w:hideMark/>
          </w:tcPr>
          <w:p w:rsidR="00EE443E" w:rsidRDefault="00EE443E">
            <w:pPr>
              <w:jc w:val="center"/>
              <w:rPr>
                <w:rFonts w:ascii="Calibri" w:hAnsi="Calibri" w:cs="Calibri"/>
                <w:sz w:val="20"/>
                <w:szCs w:val="20"/>
              </w:rPr>
            </w:pPr>
            <w:r>
              <w:rPr>
                <w:rFonts w:ascii="Calibri" w:hAnsi="Calibri" w:cs="Calibri"/>
                <w:sz w:val="20"/>
                <w:szCs w:val="20"/>
              </w:rPr>
              <w:t>18 00</w:t>
            </w:r>
          </w:p>
        </w:tc>
        <w:tc>
          <w:tcPr>
            <w:tcW w:w="2445" w:type="pct"/>
            <w:tcBorders>
              <w:top w:val="nil"/>
              <w:left w:val="nil"/>
              <w:bottom w:val="single" w:sz="4" w:space="0" w:color="404040"/>
              <w:right w:val="single" w:sz="4" w:space="0" w:color="404040"/>
            </w:tcBorders>
            <w:shd w:val="clear" w:color="auto" w:fill="auto"/>
            <w:vAlign w:val="center"/>
            <w:hideMark/>
          </w:tcPr>
          <w:p w:rsidR="00EE443E" w:rsidRDefault="00EE443E">
            <w:pPr>
              <w:rPr>
                <w:rFonts w:ascii="Sylfaen" w:hAnsi="Sylfaen" w:cs="Calibri"/>
                <w:sz w:val="20"/>
                <w:szCs w:val="20"/>
              </w:rPr>
            </w:pPr>
            <w:r>
              <w:rPr>
                <w:rFonts w:ascii="Sylfaen" w:hAnsi="Sylfaen" w:cs="Calibri"/>
                <w:sz w:val="20"/>
                <w:szCs w:val="20"/>
              </w:rPr>
              <w:t>სახელმწიფო რწმუნებულის ადმინისტრაცია ბოლნისის, გარდაბნის, დმანისის, თეთრი წყაროს, მარნეულის, წალკის მუნიციპალიტეტებსა და ქალაქ რუსთავის მუნიციპალიტეტში</w:t>
            </w:r>
          </w:p>
        </w:tc>
        <w:tc>
          <w:tcPr>
            <w:tcW w:w="717"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1 168,3</w:t>
            </w:r>
          </w:p>
        </w:tc>
        <w:tc>
          <w:tcPr>
            <w:tcW w:w="717"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1 348,0</w:t>
            </w:r>
          </w:p>
        </w:tc>
        <w:tc>
          <w:tcPr>
            <w:tcW w:w="716"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1 400,0</w:t>
            </w:r>
          </w:p>
        </w:tc>
      </w:tr>
      <w:tr w:rsidR="00EE443E" w:rsidTr="00EE443E">
        <w:trPr>
          <w:trHeight w:val="113"/>
        </w:trPr>
        <w:tc>
          <w:tcPr>
            <w:tcW w:w="405" w:type="pct"/>
            <w:tcBorders>
              <w:top w:val="nil"/>
              <w:left w:val="single" w:sz="4" w:space="0" w:color="404040"/>
              <w:bottom w:val="single" w:sz="4" w:space="0" w:color="404040"/>
              <w:right w:val="single" w:sz="4" w:space="0" w:color="404040"/>
            </w:tcBorders>
            <w:shd w:val="clear" w:color="auto" w:fill="auto"/>
            <w:noWrap/>
            <w:vAlign w:val="center"/>
            <w:hideMark/>
          </w:tcPr>
          <w:p w:rsidR="00EE443E" w:rsidRDefault="00EE443E">
            <w:pPr>
              <w:jc w:val="center"/>
              <w:rPr>
                <w:rFonts w:ascii="Calibri" w:hAnsi="Calibri" w:cs="Calibri"/>
                <w:sz w:val="20"/>
                <w:szCs w:val="20"/>
              </w:rPr>
            </w:pPr>
            <w:r>
              <w:rPr>
                <w:rFonts w:ascii="Calibri" w:hAnsi="Calibri" w:cs="Calibri"/>
                <w:sz w:val="20"/>
                <w:szCs w:val="20"/>
              </w:rPr>
              <w:t>19 00</w:t>
            </w:r>
          </w:p>
        </w:tc>
        <w:tc>
          <w:tcPr>
            <w:tcW w:w="2445" w:type="pct"/>
            <w:tcBorders>
              <w:top w:val="nil"/>
              <w:left w:val="nil"/>
              <w:bottom w:val="single" w:sz="4" w:space="0" w:color="404040"/>
              <w:right w:val="single" w:sz="4" w:space="0" w:color="404040"/>
            </w:tcBorders>
            <w:shd w:val="clear" w:color="auto" w:fill="auto"/>
            <w:vAlign w:val="center"/>
            <w:hideMark/>
          </w:tcPr>
          <w:p w:rsidR="00EE443E" w:rsidRDefault="00EE443E">
            <w:pPr>
              <w:rPr>
                <w:rFonts w:ascii="Sylfaen" w:hAnsi="Sylfaen" w:cs="Calibri"/>
                <w:sz w:val="20"/>
                <w:szCs w:val="20"/>
              </w:rPr>
            </w:pPr>
            <w:r>
              <w:rPr>
                <w:rFonts w:ascii="Sylfaen" w:hAnsi="Sylfaen" w:cs="Calibri"/>
                <w:sz w:val="20"/>
                <w:szCs w:val="20"/>
              </w:rPr>
              <w:t>სახელმწიფო რწმუნებულის ადმინისტრაცია გორის, კასპის, ქარელისა და ხაშურის მუნიციპალიტეტებში</w:t>
            </w:r>
          </w:p>
        </w:tc>
        <w:tc>
          <w:tcPr>
            <w:tcW w:w="717"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784,0</w:t>
            </w:r>
          </w:p>
        </w:tc>
        <w:tc>
          <w:tcPr>
            <w:tcW w:w="717"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1 038,0</w:t>
            </w:r>
          </w:p>
        </w:tc>
        <w:tc>
          <w:tcPr>
            <w:tcW w:w="716"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1 100,0</w:t>
            </w:r>
          </w:p>
        </w:tc>
      </w:tr>
      <w:tr w:rsidR="00EE443E" w:rsidTr="00EE443E">
        <w:trPr>
          <w:trHeight w:val="113"/>
        </w:trPr>
        <w:tc>
          <w:tcPr>
            <w:tcW w:w="405" w:type="pct"/>
            <w:tcBorders>
              <w:top w:val="nil"/>
              <w:left w:val="single" w:sz="4" w:space="0" w:color="404040"/>
              <w:bottom w:val="single" w:sz="4" w:space="0" w:color="404040"/>
              <w:right w:val="single" w:sz="4" w:space="0" w:color="404040"/>
            </w:tcBorders>
            <w:shd w:val="clear" w:color="auto" w:fill="auto"/>
            <w:noWrap/>
            <w:vAlign w:val="center"/>
            <w:hideMark/>
          </w:tcPr>
          <w:p w:rsidR="00EE443E" w:rsidRDefault="00EE443E">
            <w:pPr>
              <w:jc w:val="center"/>
              <w:rPr>
                <w:rFonts w:ascii="Calibri" w:hAnsi="Calibri" w:cs="Calibri"/>
                <w:sz w:val="20"/>
                <w:szCs w:val="20"/>
              </w:rPr>
            </w:pPr>
            <w:r>
              <w:rPr>
                <w:rFonts w:ascii="Calibri" w:hAnsi="Calibri" w:cs="Calibri"/>
                <w:sz w:val="20"/>
                <w:szCs w:val="20"/>
              </w:rPr>
              <w:t>20 00</w:t>
            </w:r>
          </w:p>
        </w:tc>
        <w:tc>
          <w:tcPr>
            <w:tcW w:w="2445" w:type="pct"/>
            <w:tcBorders>
              <w:top w:val="nil"/>
              <w:left w:val="nil"/>
              <w:bottom w:val="single" w:sz="4" w:space="0" w:color="404040"/>
              <w:right w:val="single" w:sz="4" w:space="0" w:color="404040"/>
            </w:tcBorders>
            <w:shd w:val="clear" w:color="auto" w:fill="auto"/>
            <w:vAlign w:val="center"/>
            <w:hideMark/>
          </w:tcPr>
          <w:p w:rsidR="00EE443E" w:rsidRDefault="00EE443E">
            <w:pPr>
              <w:rPr>
                <w:rFonts w:ascii="Sylfaen" w:hAnsi="Sylfaen" w:cs="Calibri"/>
                <w:sz w:val="20"/>
                <w:szCs w:val="20"/>
              </w:rPr>
            </w:pPr>
            <w:r>
              <w:rPr>
                <w:rFonts w:ascii="Sylfaen" w:hAnsi="Sylfaen" w:cs="Calibri"/>
                <w:sz w:val="20"/>
                <w:szCs w:val="20"/>
              </w:rPr>
              <w:t>საქართველოს სახელმწიფო უსაფრთხოების სამსახური</w:t>
            </w:r>
          </w:p>
        </w:tc>
        <w:tc>
          <w:tcPr>
            <w:tcW w:w="717"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152 859,1</w:t>
            </w:r>
          </w:p>
        </w:tc>
        <w:tc>
          <w:tcPr>
            <w:tcW w:w="717"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180 000,0</w:t>
            </w:r>
          </w:p>
        </w:tc>
        <w:tc>
          <w:tcPr>
            <w:tcW w:w="716"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205 000,0</w:t>
            </w:r>
          </w:p>
        </w:tc>
      </w:tr>
      <w:tr w:rsidR="00EE443E" w:rsidTr="00EE443E">
        <w:trPr>
          <w:trHeight w:val="113"/>
        </w:trPr>
        <w:tc>
          <w:tcPr>
            <w:tcW w:w="405" w:type="pct"/>
            <w:tcBorders>
              <w:top w:val="nil"/>
              <w:left w:val="single" w:sz="4" w:space="0" w:color="404040"/>
              <w:bottom w:val="single" w:sz="4" w:space="0" w:color="404040"/>
              <w:right w:val="single" w:sz="4" w:space="0" w:color="404040"/>
            </w:tcBorders>
            <w:shd w:val="clear" w:color="auto" w:fill="auto"/>
            <w:noWrap/>
            <w:vAlign w:val="center"/>
            <w:hideMark/>
          </w:tcPr>
          <w:p w:rsidR="00EE443E" w:rsidRDefault="00EE443E">
            <w:pPr>
              <w:jc w:val="center"/>
              <w:rPr>
                <w:rFonts w:ascii="Calibri" w:hAnsi="Calibri" w:cs="Calibri"/>
                <w:sz w:val="20"/>
                <w:szCs w:val="20"/>
              </w:rPr>
            </w:pPr>
            <w:r>
              <w:rPr>
                <w:rFonts w:ascii="Calibri" w:hAnsi="Calibri" w:cs="Calibri"/>
                <w:sz w:val="20"/>
                <w:szCs w:val="20"/>
              </w:rPr>
              <w:t>21 00</w:t>
            </w:r>
          </w:p>
        </w:tc>
        <w:tc>
          <w:tcPr>
            <w:tcW w:w="2445" w:type="pct"/>
            <w:tcBorders>
              <w:top w:val="nil"/>
              <w:left w:val="nil"/>
              <w:bottom w:val="single" w:sz="4" w:space="0" w:color="404040"/>
              <w:right w:val="single" w:sz="4" w:space="0" w:color="404040"/>
            </w:tcBorders>
            <w:shd w:val="clear" w:color="auto" w:fill="auto"/>
            <w:vAlign w:val="center"/>
            <w:hideMark/>
          </w:tcPr>
          <w:p w:rsidR="00EE443E" w:rsidRDefault="00EE443E">
            <w:pPr>
              <w:rPr>
                <w:rFonts w:ascii="Sylfaen" w:hAnsi="Sylfaen" w:cs="Calibri"/>
                <w:sz w:val="20"/>
                <w:szCs w:val="20"/>
              </w:rPr>
            </w:pPr>
            <w:r>
              <w:rPr>
                <w:rFonts w:ascii="Sylfaen" w:hAnsi="Sylfaen" w:cs="Calibri"/>
                <w:sz w:val="20"/>
                <w:szCs w:val="20"/>
              </w:rPr>
              <w:t>საქართველოს პროკურატურა</w:t>
            </w:r>
          </w:p>
        </w:tc>
        <w:tc>
          <w:tcPr>
            <w:tcW w:w="717"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49 071,2</w:t>
            </w:r>
          </w:p>
        </w:tc>
        <w:tc>
          <w:tcPr>
            <w:tcW w:w="717"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56 530,0</w:t>
            </w:r>
          </w:p>
        </w:tc>
        <w:tc>
          <w:tcPr>
            <w:tcW w:w="716"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62 900,0</w:t>
            </w:r>
          </w:p>
        </w:tc>
      </w:tr>
      <w:tr w:rsidR="00EE443E" w:rsidTr="00EE443E">
        <w:trPr>
          <w:trHeight w:val="113"/>
        </w:trPr>
        <w:tc>
          <w:tcPr>
            <w:tcW w:w="405" w:type="pct"/>
            <w:tcBorders>
              <w:top w:val="nil"/>
              <w:left w:val="single" w:sz="4" w:space="0" w:color="404040"/>
              <w:bottom w:val="single" w:sz="4" w:space="0" w:color="404040"/>
              <w:right w:val="single" w:sz="4" w:space="0" w:color="404040"/>
            </w:tcBorders>
            <w:shd w:val="clear" w:color="auto" w:fill="auto"/>
            <w:noWrap/>
            <w:vAlign w:val="center"/>
            <w:hideMark/>
          </w:tcPr>
          <w:p w:rsidR="00EE443E" w:rsidRDefault="00EE443E">
            <w:pPr>
              <w:jc w:val="center"/>
              <w:rPr>
                <w:rFonts w:ascii="Calibri" w:hAnsi="Calibri" w:cs="Calibri"/>
                <w:sz w:val="20"/>
                <w:szCs w:val="20"/>
              </w:rPr>
            </w:pPr>
            <w:r>
              <w:rPr>
                <w:rFonts w:ascii="Calibri" w:hAnsi="Calibri" w:cs="Calibri"/>
                <w:sz w:val="20"/>
                <w:szCs w:val="20"/>
              </w:rPr>
              <w:lastRenderedPageBreak/>
              <w:t>22 00</w:t>
            </w:r>
          </w:p>
        </w:tc>
        <w:tc>
          <w:tcPr>
            <w:tcW w:w="2445" w:type="pct"/>
            <w:tcBorders>
              <w:top w:val="nil"/>
              <w:left w:val="nil"/>
              <w:bottom w:val="single" w:sz="4" w:space="0" w:color="404040"/>
              <w:right w:val="single" w:sz="4" w:space="0" w:color="404040"/>
            </w:tcBorders>
            <w:shd w:val="clear" w:color="auto" w:fill="auto"/>
            <w:vAlign w:val="center"/>
            <w:hideMark/>
          </w:tcPr>
          <w:p w:rsidR="00EE443E" w:rsidRDefault="00EE443E">
            <w:pPr>
              <w:rPr>
                <w:rFonts w:ascii="Sylfaen" w:hAnsi="Sylfaen" w:cs="Calibri"/>
                <w:sz w:val="20"/>
                <w:szCs w:val="20"/>
              </w:rPr>
            </w:pPr>
            <w:r>
              <w:rPr>
                <w:rFonts w:ascii="Sylfaen" w:hAnsi="Sylfaen" w:cs="Calibri"/>
                <w:sz w:val="20"/>
                <w:szCs w:val="20"/>
              </w:rPr>
              <w:t>შერიგებისა და სამოქალაქო თანასწორობის საკითხებში საქართველოს სახელმწიფო მინისტრის აპარატი</w:t>
            </w:r>
          </w:p>
        </w:tc>
        <w:tc>
          <w:tcPr>
            <w:tcW w:w="717"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3 302,7</w:t>
            </w:r>
          </w:p>
        </w:tc>
        <w:tc>
          <w:tcPr>
            <w:tcW w:w="717"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3 700,0</w:t>
            </w:r>
          </w:p>
        </w:tc>
        <w:tc>
          <w:tcPr>
            <w:tcW w:w="716"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3 800,0</w:t>
            </w:r>
          </w:p>
        </w:tc>
      </w:tr>
      <w:tr w:rsidR="00EE443E" w:rsidTr="00EE443E">
        <w:trPr>
          <w:trHeight w:val="113"/>
        </w:trPr>
        <w:tc>
          <w:tcPr>
            <w:tcW w:w="405" w:type="pct"/>
            <w:tcBorders>
              <w:top w:val="nil"/>
              <w:left w:val="single" w:sz="4" w:space="0" w:color="404040"/>
              <w:bottom w:val="single" w:sz="4" w:space="0" w:color="404040"/>
              <w:right w:val="single" w:sz="4" w:space="0" w:color="404040"/>
            </w:tcBorders>
            <w:shd w:val="clear" w:color="auto" w:fill="auto"/>
            <w:noWrap/>
            <w:vAlign w:val="center"/>
            <w:hideMark/>
          </w:tcPr>
          <w:p w:rsidR="00EE443E" w:rsidRDefault="00EE443E">
            <w:pPr>
              <w:jc w:val="center"/>
              <w:rPr>
                <w:rFonts w:ascii="Calibri" w:hAnsi="Calibri" w:cs="Calibri"/>
                <w:sz w:val="20"/>
                <w:szCs w:val="20"/>
              </w:rPr>
            </w:pPr>
            <w:r>
              <w:rPr>
                <w:rFonts w:ascii="Calibri" w:hAnsi="Calibri" w:cs="Calibri"/>
                <w:sz w:val="20"/>
                <w:szCs w:val="20"/>
              </w:rPr>
              <w:t>23 00</w:t>
            </w:r>
          </w:p>
        </w:tc>
        <w:tc>
          <w:tcPr>
            <w:tcW w:w="2445" w:type="pct"/>
            <w:tcBorders>
              <w:top w:val="nil"/>
              <w:left w:val="nil"/>
              <w:bottom w:val="single" w:sz="4" w:space="0" w:color="404040"/>
              <w:right w:val="single" w:sz="4" w:space="0" w:color="404040"/>
            </w:tcBorders>
            <w:shd w:val="clear" w:color="auto" w:fill="auto"/>
            <w:vAlign w:val="center"/>
            <w:hideMark/>
          </w:tcPr>
          <w:p w:rsidR="00EE443E" w:rsidRDefault="00EE443E">
            <w:pPr>
              <w:rPr>
                <w:rFonts w:ascii="Sylfaen" w:hAnsi="Sylfaen" w:cs="Calibri"/>
                <w:sz w:val="20"/>
                <w:szCs w:val="20"/>
              </w:rPr>
            </w:pPr>
            <w:r>
              <w:rPr>
                <w:rFonts w:ascii="Sylfaen" w:hAnsi="Sylfaen" w:cs="Calibri"/>
                <w:sz w:val="20"/>
                <w:szCs w:val="20"/>
              </w:rPr>
              <w:t>საქართველოს ფინანსთა სამინისტრო</w:t>
            </w:r>
          </w:p>
        </w:tc>
        <w:tc>
          <w:tcPr>
            <w:tcW w:w="717"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102 102,0</w:t>
            </w:r>
          </w:p>
        </w:tc>
        <w:tc>
          <w:tcPr>
            <w:tcW w:w="717"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106 000,0</w:t>
            </w:r>
          </w:p>
        </w:tc>
        <w:tc>
          <w:tcPr>
            <w:tcW w:w="716"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114 000,0</w:t>
            </w:r>
          </w:p>
        </w:tc>
      </w:tr>
      <w:tr w:rsidR="00EE443E" w:rsidTr="00EE443E">
        <w:trPr>
          <w:trHeight w:val="113"/>
        </w:trPr>
        <w:tc>
          <w:tcPr>
            <w:tcW w:w="405" w:type="pct"/>
            <w:tcBorders>
              <w:top w:val="nil"/>
              <w:left w:val="single" w:sz="4" w:space="0" w:color="404040"/>
              <w:bottom w:val="single" w:sz="4" w:space="0" w:color="404040"/>
              <w:right w:val="single" w:sz="4" w:space="0" w:color="404040"/>
            </w:tcBorders>
            <w:shd w:val="clear" w:color="auto" w:fill="auto"/>
            <w:noWrap/>
            <w:vAlign w:val="center"/>
            <w:hideMark/>
          </w:tcPr>
          <w:p w:rsidR="00EE443E" w:rsidRDefault="00EE443E">
            <w:pPr>
              <w:jc w:val="center"/>
              <w:rPr>
                <w:rFonts w:ascii="Calibri" w:hAnsi="Calibri" w:cs="Calibri"/>
                <w:sz w:val="20"/>
                <w:szCs w:val="20"/>
              </w:rPr>
            </w:pPr>
            <w:r>
              <w:rPr>
                <w:rFonts w:ascii="Calibri" w:hAnsi="Calibri" w:cs="Calibri"/>
                <w:sz w:val="20"/>
                <w:szCs w:val="20"/>
              </w:rPr>
              <w:t>24 00</w:t>
            </w:r>
          </w:p>
        </w:tc>
        <w:tc>
          <w:tcPr>
            <w:tcW w:w="2445" w:type="pct"/>
            <w:tcBorders>
              <w:top w:val="nil"/>
              <w:left w:val="nil"/>
              <w:bottom w:val="single" w:sz="4" w:space="0" w:color="404040"/>
              <w:right w:val="single" w:sz="4" w:space="0" w:color="404040"/>
            </w:tcBorders>
            <w:shd w:val="clear" w:color="auto" w:fill="auto"/>
            <w:vAlign w:val="center"/>
            <w:hideMark/>
          </w:tcPr>
          <w:p w:rsidR="00EE443E" w:rsidRDefault="00EE443E">
            <w:pPr>
              <w:rPr>
                <w:rFonts w:ascii="Sylfaen" w:hAnsi="Sylfaen" w:cs="Calibri"/>
                <w:sz w:val="20"/>
                <w:szCs w:val="20"/>
              </w:rPr>
            </w:pPr>
            <w:r>
              <w:rPr>
                <w:rFonts w:ascii="Sylfaen" w:hAnsi="Sylfaen" w:cs="Calibri"/>
                <w:sz w:val="20"/>
                <w:szCs w:val="20"/>
              </w:rPr>
              <w:t>საქართველოს ეკონომიკისა და მდგრადი განვითარების სამინისტრო</w:t>
            </w:r>
          </w:p>
        </w:tc>
        <w:tc>
          <w:tcPr>
            <w:tcW w:w="717"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1 270 227,1</w:t>
            </w:r>
          </w:p>
        </w:tc>
        <w:tc>
          <w:tcPr>
            <w:tcW w:w="717"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558 180,0</w:t>
            </w:r>
          </w:p>
        </w:tc>
        <w:tc>
          <w:tcPr>
            <w:tcW w:w="716"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646 000,0</w:t>
            </w:r>
          </w:p>
        </w:tc>
      </w:tr>
      <w:tr w:rsidR="00EE443E" w:rsidTr="00EE443E">
        <w:trPr>
          <w:trHeight w:val="113"/>
        </w:trPr>
        <w:tc>
          <w:tcPr>
            <w:tcW w:w="405" w:type="pct"/>
            <w:tcBorders>
              <w:top w:val="nil"/>
              <w:left w:val="single" w:sz="4" w:space="0" w:color="404040"/>
              <w:bottom w:val="single" w:sz="4" w:space="0" w:color="404040"/>
              <w:right w:val="single" w:sz="4" w:space="0" w:color="404040"/>
            </w:tcBorders>
            <w:shd w:val="clear" w:color="auto" w:fill="auto"/>
            <w:noWrap/>
            <w:vAlign w:val="center"/>
            <w:hideMark/>
          </w:tcPr>
          <w:p w:rsidR="00EE443E" w:rsidRDefault="00EE443E">
            <w:pPr>
              <w:jc w:val="center"/>
              <w:rPr>
                <w:rFonts w:ascii="Calibri" w:hAnsi="Calibri" w:cs="Calibri"/>
                <w:sz w:val="20"/>
                <w:szCs w:val="20"/>
              </w:rPr>
            </w:pPr>
            <w:r>
              <w:rPr>
                <w:rFonts w:ascii="Calibri" w:hAnsi="Calibri" w:cs="Calibri"/>
                <w:sz w:val="20"/>
                <w:szCs w:val="20"/>
              </w:rPr>
              <w:t>25 00</w:t>
            </w:r>
          </w:p>
        </w:tc>
        <w:tc>
          <w:tcPr>
            <w:tcW w:w="2445" w:type="pct"/>
            <w:tcBorders>
              <w:top w:val="nil"/>
              <w:left w:val="nil"/>
              <w:bottom w:val="single" w:sz="4" w:space="0" w:color="404040"/>
              <w:right w:val="single" w:sz="4" w:space="0" w:color="404040"/>
            </w:tcBorders>
            <w:shd w:val="clear" w:color="auto" w:fill="auto"/>
            <w:vAlign w:val="center"/>
            <w:hideMark/>
          </w:tcPr>
          <w:p w:rsidR="00EE443E" w:rsidRDefault="00EE443E">
            <w:pPr>
              <w:rPr>
                <w:rFonts w:ascii="Sylfaen" w:hAnsi="Sylfaen" w:cs="Calibri"/>
                <w:sz w:val="20"/>
                <w:szCs w:val="20"/>
              </w:rPr>
            </w:pPr>
            <w:r>
              <w:rPr>
                <w:rFonts w:ascii="Sylfaen" w:hAnsi="Sylfaen" w:cs="Calibri"/>
                <w:sz w:val="20"/>
                <w:szCs w:val="20"/>
              </w:rPr>
              <w:t>საქართველოს რეგიონული განვითარებისა და ინფრასტრუქტურის სამინისტრო</w:t>
            </w:r>
          </w:p>
        </w:tc>
        <w:tc>
          <w:tcPr>
            <w:tcW w:w="717"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3 080 396,4</w:t>
            </w:r>
          </w:p>
        </w:tc>
        <w:tc>
          <w:tcPr>
            <w:tcW w:w="717"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3 330 920,0</w:t>
            </w:r>
          </w:p>
        </w:tc>
        <w:tc>
          <w:tcPr>
            <w:tcW w:w="716"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3 350 850,0</w:t>
            </w:r>
          </w:p>
        </w:tc>
      </w:tr>
      <w:tr w:rsidR="00EE443E" w:rsidTr="00EE443E">
        <w:trPr>
          <w:trHeight w:val="113"/>
        </w:trPr>
        <w:tc>
          <w:tcPr>
            <w:tcW w:w="405" w:type="pct"/>
            <w:tcBorders>
              <w:top w:val="nil"/>
              <w:left w:val="single" w:sz="4" w:space="0" w:color="404040"/>
              <w:bottom w:val="single" w:sz="4" w:space="0" w:color="404040"/>
              <w:right w:val="single" w:sz="4" w:space="0" w:color="404040"/>
            </w:tcBorders>
            <w:shd w:val="clear" w:color="auto" w:fill="auto"/>
            <w:noWrap/>
            <w:vAlign w:val="center"/>
            <w:hideMark/>
          </w:tcPr>
          <w:p w:rsidR="00EE443E" w:rsidRDefault="00EE443E">
            <w:pPr>
              <w:jc w:val="center"/>
              <w:rPr>
                <w:rFonts w:ascii="Calibri" w:hAnsi="Calibri" w:cs="Calibri"/>
                <w:sz w:val="20"/>
                <w:szCs w:val="20"/>
              </w:rPr>
            </w:pPr>
            <w:r>
              <w:rPr>
                <w:rFonts w:ascii="Calibri" w:hAnsi="Calibri" w:cs="Calibri"/>
                <w:sz w:val="20"/>
                <w:szCs w:val="20"/>
              </w:rPr>
              <w:t>26 00</w:t>
            </w:r>
          </w:p>
        </w:tc>
        <w:tc>
          <w:tcPr>
            <w:tcW w:w="2445" w:type="pct"/>
            <w:tcBorders>
              <w:top w:val="nil"/>
              <w:left w:val="nil"/>
              <w:bottom w:val="single" w:sz="4" w:space="0" w:color="404040"/>
              <w:right w:val="single" w:sz="4" w:space="0" w:color="404040"/>
            </w:tcBorders>
            <w:shd w:val="clear" w:color="auto" w:fill="auto"/>
            <w:vAlign w:val="center"/>
            <w:hideMark/>
          </w:tcPr>
          <w:p w:rsidR="00EE443E" w:rsidRDefault="00EE443E">
            <w:pPr>
              <w:rPr>
                <w:rFonts w:ascii="Sylfaen" w:hAnsi="Sylfaen" w:cs="Calibri"/>
                <w:sz w:val="20"/>
                <w:szCs w:val="20"/>
              </w:rPr>
            </w:pPr>
            <w:r>
              <w:rPr>
                <w:rFonts w:ascii="Sylfaen" w:hAnsi="Sylfaen" w:cs="Calibri"/>
                <w:sz w:val="20"/>
                <w:szCs w:val="20"/>
              </w:rPr>
              <w:t>საქართველოს იუსტიციის სამინისტრო</w:t>
            </w:r>
          </w:p>
        </w:tc>
        <w:tc>
          <w:tcPr>
            <w:tcW w:w="717"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340 721,9</w:t>
            </w:r>
          </w:p>
        </w:tc>
        <w:tc>
          <w:tcPr>
            <w:tcW w:w="717"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392 400,0</w:t>
            </w:r>
          </w:p>
        </w:tc>
        <w:tc>
          <w:tcPr>
            <w:tcW w:w="716"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400 000,0</w:t>
            </w:r>
          </w:p>
        </w:tc>
      </w:tr>
      <w:tr w:rsidR="00EE443E" w:rsidTr="00EE443E">
        <w:trPr>
          <w:trHeight w:val="113"/>
        </w:trPr>
        <w:tc>
          <w:tcPr>
            <w:tcW w:w="405" w:type="pct"/>
            <w:tcBorders>
              <w:top w:val="nil"/>
              <w:left w:val="single" w:sz="4" w:space="0" w:color="404040"/>
              <w:bottom w:val="single" w:sz="4" w:space="0" w:color="404040"/>
              <w:right w:val="single" w:sz="4" w:space="0" w:color="404040"/>
            </w:tcBorders>
            <w:shd w:val="clear" w:color="auto" w:fill="auto"/>
            <w:noWrap/>
            <w:vAlign w:val="center"/>
            <w:hideMark/>
          </w:tcPr>
          <w:p w:rsidR="00EE443E" w:rsidRDefault="00EE443E">
            <w:pPr>
              <w:jc w:val="center"/>
              <w:rPr>
                <w:rFonts w:ascii="Calibri" w:hAnsi="Calibri" w:cs="Calibri"/>
                <w:sz w:val="20"/>
                <w:szCs w:val="20"/>
              </w:rPr>
            </w:pPr>
            <w:r>
              <w:rPr>
                <w:rFonts w:ascii="Calibri" w:hAnsi="Calibri" w:cs="Calibri"/>
                <w:sz w:val="20"/>
                <w:szCs w:val="20"/>
              </w:rPr>
              <w:t>27 00</w:t>
            </w:r>
          </w:p>
        </w:tc>
        <w:tc>
          <w:tcPr>
            <w:tcW w:w="2445" w:type="pct"/>
            <w:tcBorders>
              <w:top w:val="nil"/>
              <w:left w:val="nil"/>
              <w:bottom w:val="single" w:sz="4" w:space="0" w:color="404040"/>
              <w:right w:val="single" w:sz="4" w:space="0" w:color="404040"/>
            </w:tcBorders>
            <w:shd w:val="clear" w:color="auto" w:fill="auto"/>
            <w:vAlign w:val="center"/>
            <w:hideMark/>
          </w:tcPr>
          <w:p w:rsidR="00EE443E" w:rsidRDefault="00EE443E">
            <w:pPr>
              <w:rPr>
                <w:rFonts w:ascii="Sylfaen" w:hAnsi="Sylfaen" w:cs="Calibri"/>
                <w:sz w:val="20"/>
                <w:szCs w:val="20"/>
              </w:rPr>
            </w:pPr>
            <w:r>
              <w:rPr>
                <w:rFonts w:ascii="Sylfaen" w:hAnsi="Sylfaen" w:cs="Calibri"/>
                <w:sz w:val="20"/>
                <w:szCs w:val="20"/>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tc>
        <w:tc>
          <w:tcPr>
            <w:tcW w:w="717"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6 362 096,0</w:t>
            </w:r>
          </w:p>
        </w:tc>
        <w:tc>
          <w:tcPr>
            <w:tcW w:w="717"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6 858 420,0</w:t>
            </w:r>
          </w:p>
        </w:tc>
        <w:tc>
          <w:tcPr>
            <w:tcW w:w="716"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7 735 000,0</w:t>
            </w:r>
          </w:p>
        </w:tc>
      </w:tr>
      <w:tr w:rsidR="00EE443E" w:rsidTr="00EE443E">
        <w:trPr>
          <w:trHeight w:val="113"/>
        </w:trPr>
        <w:tc>
          <w:tcPr>
            <w:tcW w:w="405" w:type="pct"/>
            <w:tcBorders>
              <w:top w:val="nil"/>
              <w:left w:val="single" w:sz="4" w:space="0" w:color="404040"/>
              <w:bottom w:val="single" w:sz="4" w:space="0" w:color="404040"/>
              <w:right w:val="single" w:sz="4" w:space="0" w:color="404040"/>
            </w:tcBorders>
            <w:shd w:val="clear" w:color="auto" w:fill="auto"/>
            <w:noWrap/>
            <w:vAlign w:val="center"/>
            <w:hideMark/>
          </w:tcPr>
          <w:p w:rsidR="00EE443E" w:rsidRDefault="00EE443E">
            <w:pPr>
              <w:jc w:val="center"/>
              <w:rPr>
                <w:rFonts w:ascii="Calibri" w:hAnsi="Calibri" w:cs="Calibri"/>
                <w:sz w:val="20"/>
                <w:szCs w:val="20"/>
              </w:rPr>
            </w:pPr>
            <w:r>
              <w:rPr>
                <w:rFonts w:ascii="Calibri" w:hAnsi="Calibri" w:cs="Calibri"/>
                <w:sz w:val="20"/>
                <w:szCs w:val="20"/>
              </w:rPr>
              <w:t>28 00</w:t>
            </w:r>
          </w:p>
        </w:tc>
        <w:tc>
          <w:tcPr>
            <w:tcW w:w="2445" w:type="pct"/>
            <w:tcBorders>
              <w:top w:val="nil"/>
              <w:left w:val="nil"/>
              <w:bottom w:val="single" w:sz="4" w:space="0" w:color="404040"/>
              <w:right w:val="single" w:sz="4" w:space="0" w:color="404040"/>
            </w:tcBorders>
            <w:shd w:val="clear" w:color="auto" w:fill="auto"/>
            <w:vAlign w:val="center"/>
            <w:hideMark/>
          </w:tcPr>
          <w:p w:rsidR="00EE443E" w:rsidRDefault="00EE443E">
            <w:pPr>
              <w:rPr>
                <w:rFonts w:ascii="Sylfaen" w:hAnsi="Sylfaen" w:cs="Calibri"/>
                <w:sz w:val="20"/>
                <w:szCs w:val="20"/>
              </w:rPr>
            </w:pPr>
            <w:r>
              <w:rPr>
                <w:rFonts w:ascii="Sylfaen" w:hAnsi="Sylfaen" w:cs="Calibri"/>
                <w:sz w:val="20"/>
                <w:szCs w:val="20"/>
              </w:rPr>
              <w:t>საქართველოს საგარეო საქმეთა სამინისტრო</w:t>
            </w:r>
          </w:p>
        </w:tc>
        <w:tc>
          <w:tcPr>
            <w:tcW w:w="717"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177 974,1</w:t>
            </w:r>
          </w:p>
        </w:tc>
        <w:tc>
          <w:tcPr>
            <w:tcW w:w="717"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186 000,0</w:t>
            </w:r>
          </w:p>
        </w:tc>
        <w:tc>
          <w:tcPr>
            <w:tcW w:w="716"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187 500,0</w:t>
            </w:r>
          </w:p>
        </w:tc>
      </w:tr>
      <w:tr w:rsidR="00EE443E" w:rsidTr="00EE443E">
        <w:trPr>
          <w:trHeight w:val="113"/>
        </w:trPr>
        <w:tc>
          <w:tcPr>
            <w:tcW w:w="405" w:type="pct"/>
            <w:tcBorders>
              <w:top w:val="nil"/>
              <w:left w:val="single" w:sz="4" w:space="0" w:color="404040"/>
              <w:bottom w:val="single" w:sz="4" w:space="0" w:color="404040"/>
              <w:right w:val="single" w:sz="4" w:space="0" w:color="404040"/>
            </w:tcBorders>
            <w:shd w:val="clear" w:color="auto" w:fill="auto"/>
            <w:noWrap/>
            <w:vAlign w:val="center"/>
            <w:hideMark/>
          </w:tcPr>
          <w:p w:rsidR="00EE443E" w:rsidRDefault="00EE443E">
            <w:pPr>
              <w:jc w:val="center"/>
              <w:rPr>
                <w:rFonts w:ascii="Calibri" w:hAnsi="Calibri" w:cs="Calibri"/>
                <w:sz w:val="20"/>
                <w:szCs w:val="20"/>
              </w:rPr>
            </w:pPr>
            <w:r>
              <w:rPr>
                <w:rFonts w:ascii="Calibri" w:hAnsi="Calibri" w:cs="Calibri"/>
                <w:sz w:val="20"/>
                <w:szCs w:val="20"/>
              </w:rPr>
              <w:t>29 00</w:t>
            </w:r>
          </w:p>
        </w:tc>
        <w:tc>
          <w:tcPr>
            <w:tcW w:w="2445" w:type="pct"/>
            <w:tcBorders>
              <w:top w:val="nil"/>
              <w:left w:val="nil"/>
              <w:bottom w:val="single" w:sz="4" w:space="0" w:color="404040"/>
              <w:right w:val="single" w:sz="4" w:space="0" w:color="404040"/>
            </w:tcBorders>
            <w:shd w:val="clear" w:color="auto" w:fill="auto"/>
            <w:vAlign w:val="center"/>
            <w:hideMark/>
          </w:tcPr>
          <w:p w:rsidR="00EE443E" w:rsidRDefault="00EE443E">
            <w:pPr>
              <w:rPr>
                <w:rFonts w:ascii="Sylfaen" w:hAnsi="Sylfaen" w:cs="Calibri"/>
                <w:sz w:val="20"/>
                <w:szCs w:val="20"/>
              </w:rPr>
            </w:pPr>
            <w:r>
              <w:rPr>
                <w:rFonts w:ascii="Sylfaen" w:hAnsi="Sylfaen" w:cs="Calibri"/>
                <w:sz w:val="20"/>
                <w:szCs w:val="20"/>
              </w:rPr>
              <w:t>საქართველოს თავდაცვის სამინისტრო</w:t>
            </w:r>
          </w:p>
        </w:tc>
        <w:tc>
          <w:tcPr>
            <w:tcW w:w="717"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1 089 355,3</w:t>
            </w:r>
          </w:p>
        </w:tc>
        <w:tc>
          <w:tcPr>
            <w:tcW w:w="717"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1 260 000,0</w:t>
            </w:r>
          </w:p>
        </w:tc>
        <w:tc>
          <w:tcPr>
            <w:tcW w:w="716"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1 370 000,0</w:t>
            </w:r>
          </w:p>
        </w:tc>
      </w:tr>
      <w:tr w:rsidR="00EE443E" w:rsidTr="00EE443E">
        <w:trPr>
          <w:trHeight w:val="113"/>
        </w:trPr>
        <w:tc>
          <w:tcPr>
            <w:tcW w:w="405" w:type="pct"/>
            <w:tcBorders>
              <w:top w:val="nil"/>
              <w:left w:val="single" w:sz="4" w:space="0" w:color="404040"/>
              <w:bottom w:val="single" w:sz="4" w:space="0" w:color="404040"/>
              <w:right w:val="single" w:sz="4" w:space="0" w:color="404040"/>
            </w:tcBorders>
            <w:shd w:val="clear" w:color="auto" w:fill="auto"/>
            <w:noWrap/>
            <w:vAlign w:val="center"/>
            <w:hideMark/>
          </w:tcPr>
          <w:p w:rsidR="00EE443E" w:rsidRDefault="00EE443E">
            <w:pPr>
              <w:jc w:val="center"/>
              <w:rPr>
                <w:rFonts w:ascii="Calibri" w:hAnsi="Calibri" w:cs="Calibri"/>
                <w:sz w:val="20"/>
                <w:szCs w:val="20"/>
              </w:rPr>
            </w:pPr>
            <w:r>
              <w:rPr>
                <w:rFonts w:ascii="Calibri" w:hAnsi="Calibri" w:cs="Calibri"/>
                <w:sz w:val="20"/>
                <w:szCs w:val="20"/>
              </w:rPr>
              <w:t>30 00</w:t>
            </w:r>
          </w:p>
        </w:tc>
        <w:tc>
          <w:tcPr>
            <w:tcW w:w="2445" w:type="pct"/>
            <w:tcBorders>
              <w:top w:val="nil"/>
              <w:left w:val="nil"/>
              <w:bottom w:val="single" w:sz="4" w:space="0" w:color="404040"/>
              <w:right w:val="single" w:sz="4" w:space="0" w:color="404040"/>
            </w:tcBorders>
            <w:shd w:val="clear" w:color="auto" w:fill="auto"/>
            <w:vAlign w:val="center"/>
            <w:hideMark/>
          </w:tcPr>
          <w:p w:rsidR="00EE443E" w:rsidRDefault="00EE443E">
            <w:pPr>
              <w:rPr>
                <w:rFonts w:ascii="Sylfaen" w:hAnsi="Sylfaen" w:cs="Calibri"/>
                <w:sz w:val="20"/>
                <w:szCs w:val="20"/>
              </w:rPr>
            </w:pPr>
            <w:r>
              <w:rPr>
                <w:rFonts w:ascii="Sylfaen" w:hAnsi="Sylfaen" w:cs="Calibri"/>
                <w:sz w:val="20"/>
                <w:szCs w:val="20"/>
              </w:rPr>
              <w:t>საქართველოს შინაგან საქმეთა სამინისტრო</w:t>
            </w:r>
          </w:p>
        </w:tc>
        <w:tc>
          <w:tcPr>
            <w:tcW w:w="717"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967 163,9</w:t>
            </w:r>
          </w:p>
        </w:tc>
        <w:tc>
          <w:tcPr>
            <w:tcW w:w="717"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1 106 000,0</w:t>
            </w:r>
          </w:p>
        </w:tc>
        <w:tc>
          <w:tcPr>
            <w:tcW w:w="716"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1 210 000,0</w:t>
            </w:r>
          </w:p>
        </w:tc>
      </w:tr>
      <w:tr w:rsidR="00EE443E" w:rsidTr="00EE443E">
        <w:trPr>
          <w:trHeight w:val="113"/>
        </w:trPr>
        <w:tc>
          <w:tcPr>
            <w:tcW w:w="405" w:type="pct"/>
            <w:tcBorders>
              <w:top w:val="nil"/>
              <w:left w:val="single" w:sz="4" w:space="0" w:color="404040"/>
              <w:bottom w:val="single" w:sz="4" w:space="0" w:color="404040"/>
              <w:right w:val="single" w:sz="4" w:space="0" w:color="404040"/>
            </w:tcBorders>
            <w:shd w:val="clear" w:color="auto" w:fill="auto"/>
            <w:noWrap/>
            <w:vAlign w:val="center"/>
            <w:hideMark/>
          </w:tcPr>
          <w:p w:rsidR="00EE443E" w:rsidRDefault="00EE443E">
            <w:pPr>
              <w:jc w:val="center"/>
              <w:rPr>
                <w:rFonts w:ascii="Calibri" w:hAnsi="Calibri" w:cs="Calibri"/>
                <w:sz w:val="20"/>
                <w:szCs w:val="20"/>
              </w:rPr>
            </w:pPr>
            <w:r>
              <w:rPr>
                <w:rFonts w:ascii="Calibri" w:hAnsi="Calibri" w:cs="Calibri"/>
                <w:sz w:val="20"/>
                <w:szCs w:val="20"/>
              </w:rPr>
              <w:t>31 00</w:t>
            </w:r>
          </w:p>
        </w:tc>
        <w:tc>
          <w:tcPr>
            <w:tcW w:w="2445" w:type="pct"/>
            <w:tcBorders>
              <w:top w:val="nil"/>
              <w:left w:val="nil"/>
              <w:bottom w:val="single" w:sz="4" w:space="0" w:color="404040"/>
              <w:right w:val="single" w:sz="4" w:space="0" w:color="404040"/>
            </w:tcBorders>
            <w:shd w:val="clear" w:color="auto" w:fill="auto"/>
            <w:vAlign w:val="center"/>
            <w:hideMark/>
          </w:tcPr>
          <w:p w:rsidR="00EE443E" w:rsidRDefault="00EE443E">
            <w:pPr>
              <w:rPr>
                <w:rFonts w:ascii="Sylfaen" w:hAnsi="Sylfaen" w:cs="Calibri"/>
                <w:sz w:val="20"/>
                <w:szCs w:val="20"/>
              </w:rPr>
            </w:pPr>
            <w:r>
              <w:rPr>
                <w:rFonts w:ascii="Sylfaen" w:hAnsi="Sylfaen" w:cs="Calibri"/>
                <w:sz w:val="20"/>
                <w:szCs w:val="20"/>
              </w:rPr>
              <w:t>საქართველოს გარემოს დაცვისა და სოფლის მეურნეობის სამინისტრო</w:t>
            </w:r>
          </w:p>
        </w:tc>
        <w:tc>
          <w:tcPr>
            <w:tcW w:w="717"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760 420,3</w:t>
            </w:r>
          </w:p>
        </w:tc>
        <w:tc>
          <w:tcPr>
            <w:tcW w:w="717"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698 480,0</w:t>
            </w:r>
          </w:p>
        </w:tc>
        <w:tc>
          <w:tcPr>
            <w:tcW w:w="716"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685 000,0</w:t>
            </w:r>
          </w:p>
        </w:tc>
      </w:tr>
      <w:tr w:rsidR="00EE443E" w:rsidTr="00EE443E">
        <w:trPr>
          <w:trHeight w:val="113"/>
        </w:trPr>
        <w:tc>
          <w:tcPr>
            <w:tcW w:w="405" w:type="pct"/>
            <w:tcBorders>
              <w:top w:val="nil"/>
              <w:left w:val="single" w:sz="4" w:space="0" w:color="404040"/>
              <w:bottom w:val="single" w:sz="4" w:space="0" w:color="404040"/>
              <w:right w:val="single" w:sz="4" w:space="0" w:color="404040"/>
            </w:tcBorders>
            <w:shd w:val="clear" w:color="auto" w:fill="auto"/>
            <w:noWrap/>
            <w:vAlign w:val="center"/>
            <w:hideMark/>
          </w:tcPr>
          <w:p w:rsidR="00EE443E" w:rsidRDefault="00EE443E">
            <w:pPr>
              <w:jc w:val="center"/>
              <w:rPr>
                <w:rFonts w:ascii="Calibri" w:hAnsi="Calibri" w:cs="Calibri"/>
                <w:sz w:val="20"/>
                <w:szCs w:val="20"/>
              </w:rPr>
            </w:pPr>
            <w:r>
              <w:rPr>
                <w:rFonts w:ascii="Calibri" w:hAnsi="Calibri" w:cs="Calibri"/>
                <w:sz w:val="20"/>
                <w:szCs w:val="20"/>
              </w:rPr>
              <w:t>32 00</w:t>
            </w:r>
          </w:p>
        </w:tc>
        <w:tc>
          <w:tcPr>
            <w:tcW w:w="2445" w:type="pct"/>
            <w:tcBorders>
              <w:top w:val="nil"/>
              <w:left w:val="nil"/>
              <w:bottom w:val="single" w:sz="4" w:space="0" w:color="404040"/>
              <w:right w:val="single" w:sz="4" w:space="0" w:color="404040"/>
            </w:tcBorders>
            <w:shd w:val="clear" w:color="auto" w:fill="auto"/>
            <w:vAlign w:val="center"/>
            <w:hideMark/>
          </w:tcPr>
          <w:p w:rsidR="00EE443E" w:rsidRDefault="00EE443E">
            <w:pPr>
              <w:rPr>
                <w:rFonts w:ascii="Sylfaen" w:hAnsi="Sylfaen" w:cs="Calibri"/>
                <w:sz w:val="20"/>
                <w:szCs w:val="20"/>
              </w:rPr>
            </w:pPr>
            <w:r>
              <w:rPr>
                <w:rFonts w:ascii="Sylfaen" w:hAnsi="Sylfaen" w:cs="Calibri"/>
                <w:sz w:val="20"/>
                <w:szCs w:val="20"/>
              </w:rPr>
              <w:t>საქართველოს განათლებისა და მეცნიერების სამინისტრო</w:t>
            </w:r>
          </w:p>
        </w:tc>
        <w:tc>
          <w:tcPr>
            <w:tcW w:w="717"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1 697 345,4</w:t>
            </w:r>
          </w:p>
        </w:tc>
        <w:tc>
          <w:tcPr>
            <w:tcW w:w="717"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2 030 780,7</w:t>
            </w:r>
          </w:p>
        </w:tc>
        <w:tc>
          <w:tcPr>
            <w:tcW w:w="716"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2 340 000,0</w:t>
            </w:r>
          </w:p>
        </w:tc>
      </w:tr>
      <w:tr w:rsidR="00EE443E" w:rsidTr="00EE443E">
        <w:trPr>
          <w:trHeight w:val="113"/>
        </w:trPr>
        <w:tc>
          <w:tcPr>
            <w:tcW w:w="405" w:type="pct"/>
            <w:tcBorders>
              <w:top w:val="nil"/>
              <w:left w:val="single" w:sz="4" w:space="0" w:color="404040"/>
              <w:bottom w:val="single" w:sz="4" w:space="0" w:color="404040"/>
              <w:right w:val="single" w:sz="4" w:space="0" w:color="404040"/>
            </w:tcBorders>
            <w:shd w:val="clear" w:color="auto" w:fill="auto"/>
            <w:noWrap/>
            <w:vAlign w:val="center"/>
            <w:hideMark/>
          </w:tcPr>
          <w:p w:rsidR="00EE443E" w:rsidRDefault="00EE443E">
            <w:pPr>
              <w:jc w:val="center"/>
              <w:rPr>
                <w:rFonts w:ascii="Calibri" w:hAnsi="Calibri" w:cs="Calibri"/>
                <w:sz w:val="20"/>
                <w:szCs w:val="20"/>
              </w:rPr>
            </w:pPr>
            <w:r>
              <w:rPr>
                <w:rFonts w:ascii="Calibri" w:hAnsi="Calibri" w:cs="Calibri"/>
                <w:sz w:val="20"/>
                <w:szCs w:val="20"/>
              </w:rPr>
              <w:t>33 00</w:t>
            </w:r>
          </w:p>
        </w:tc>
        <w:tc>
          <w:tcPr>
            <w:tcW w:w="2445" w:type="pct"/>
            <w:tcBorders>
              <w:top w:val="nil"/>
              <w:left w:val="nil"/>
              <w:bottom w:val="single" w:sz="4" w:space="0" w:color="404040"/>
              <w:right w:val="single" w:sz="4" w:space="0" w:color="404040"/>
            </w:tcBorders>
            <w:shd w:val="clear" w:color="auto" w:fill="auto"/>
            <w:vAlign w:val="center"/>
            <w:hideMark/>
          </w:tcPr>
          <w:p w:rsidR="00EE443E" w:rsidRDefault="00EE443E">
            <w:pPr>
              <w:rPr>
                <w:rFonts w:ascii="Sylfaen" w:hAnsi="Sylfaen" w:cs="Calibri"/>
                <w:sz w:val="20"/>
                <w:szCs w:val="20"/>
              </w:rPr>
            </w:pPr>
            <w:r>
              <w:rPr>
                <w:rFonts w:ascii="Sylfaen" w:hAnsi="Sylfaen" w:cs="Calibri"/>
                <w:sz w:val="20"/>
                <w:szCs w:val="20"/>
              </w:rPr>
              <w:t>საქართველოს კულტურის, სპორტისა და ახალგაზრდობის სამინისტრო</w:t>
            </w:r>
          </w:p>
        </w:tc>
        <w:tc>
          <w:tcPr>
            <w:tcW w:w="717"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476 230,4</w:t>
            </w:r>
          </w:p>
        </w:tc>
        <w:tc>
          <w:tcPr>
            <w:tcW w:w="717"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431 232,0</w:t>
            </w:r>
          </w:p>
        </w:tc>
        <w:tc>
          <w:tcPr>
            <w:tcW w:w="716"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460 000,0</w:t>
            </w:r>
          </w:p>
        </w:tc>
      </w:tr>
      <w:tr w:rsidR="00EE443E" w:rsidTr="00EE443E">
        <w:trPr>
          <w:trHeight w:val="113"/>
        </w:trPr>
        <w:tc>
          <w:tcPr>
            <w:tcW w:w="405" w:type="pct"/>
            <w:tcBorders>
              <w:top w:val="nil"/>
              <w:left w:val="single" w:sz="4" w:space="0" w:color="404040"/>
              <w:bottom w:val="single" w:sz="4" w:space="0" w:color="404040"/>
              <w:right w:val="single" w:sz="4" w:space="0" w:color="404040"/>
            </w:tcBorders>
            <w:shd w:val="clear" w:color="auto" w:fill="auto"/>
            <w:noWrap/>
            <w:vAlign w:val="center"/>
            <w:hideMark/>
          </w:tcPr>
          <w:p w:rsidR="00EE443E" w:rsidRDefault="00EE443E">
            <w:pPr>
              <w:jc w:val="center"/>
              <w:rPr>
                <w:rFonts w:ascii="Calibri" w:hAnsi="Calibri" w:cs="Calibri"/>
                <w:sz w:val="20"/>
                <w:szCs w:val="20"/>
              </w:rPr>
            </w:pPr>
            <w:r>
              <w:rPr>
                <w:rFonts w:ascii="Calibri" w:hAnsi="Calibri" w:cs="Calibri"/>
                <w:sz w:val="20"/>
                <w:szCs w:val="20"/>
              </w:rPr>
              <w:t>34 00</w:t>
            </w:r>
          </w:p>
        </w:tc>
        <w:tc>
          <w:tcPr>
            <w:tcW w:w="2445" w:type="pct"/>
            <w:tcBorders>
              <w:top w:val="nil"/>
              <w:left w:val="nil"/>
              <w:bottom w:val="single" w:sz="4" w:space="0" w:color="404040"/>
              <w:right w:val="single" w:sz="4" w:space="0" w:color="404040"/>
            </w:tcBorders>
            <w:shd w:val="clear" w:color="auto" w:fill="auto"/>
            <w:vAlign w:val="center"/>
            <w:hideMark/>
          </w:tcPr>
          <w:p w:rsidR="00EE443E" w:rsidRDefault="00EE443E">
            <w:pPr>
              <w:rPr>
                <w:rFonts w:ascii="Sylfaen" w:hAnsi="Sylfaen" w:cs="Calibri"/>
                <w:sz w:val="20"/>
                <w:szCs w:val="20"/>
              </w:rPr>
            </w:pPr>
            <w:r>
              <w:rPr>
                <w:rFonts w:ascii="Sylfaen" w:hAnsi="Sylfaen" w:cs="Calibri"/>
                <w:sz w:val="20"/>
                <w:szCs w:val="20"/>
              </w:rPr>
              <w:t>საქართველოს დაზვერვის სამსახური</w:t>
            </w:r>
          </w:p>
        </w:tc>
        <w:tc>
          <w:tcPr>
            <w:tcW w:w="717"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15 400,0</w:t>
            </w:r>
          </w:p>
        </w:tc>
        <w:tc>
          <w:tcPr>
            <w:tcW w:w="717"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18 000,0</w:t>
            </w:r>
          </w:p>
        </w:tc>
        <w:tc>
          <w:tcPr>
            <w:tcW w:w="716"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21 000,0</w:t>
            </w:r>
          </w:p>
        </w:tc>
      </w:tr>
      <w:tr w:rsidR="00EE443E" w:rsidTr="00EE443E">
        <w:trPr>
          <w:trHeight w:val="113"/>
        </w:trPr>
        <w:tc>
          <w:tcPr>
            <w:tcW w:w="405" w:type="pct"/>
            <w:tcBorders>
              <w:top w:val="nil"/>
              <w:left w:val="single" w:sz="4" w:space="0" w:color="404040"/>
              <w:bottom w:val="single" w:sz="4" w:space="0" w:color="404040"/>
              <w:right w:val="single" w:sz="4" w:space="0" w:color="404040"/>
            </w:tcBorders>
            <w:shd w:val="clear" w:color="auto" w:fill="auto"/>
            <w:noWrap/>
            <w:vAlign w:val="center"/>
            <w:hideMark/>
          </w:tcPr>
          <w:p w:rsidR="00EE443E" w:rsidRDefault="00EE443E">
            <w:pPr>
              <w:jc w:val="center"/>
              <w:rPr>
                <w:rFonts w:ascii="Calibri" w:hAnsi="Calibri" w:cs="Calibri"/>
                <w:sz w:val="20"/>
                <w:szCs w:val="20"/>
              </w:rPr>
            </w:pPr>
            <w:r>
              <w:rPr>
                <w:rFonts w:ascii="Calibri" w:hAnsi="Calibri" w:cs="Calibri"/>
                <w:sz w:val="20"/>
                <w:szCs w:val="20"/>
              </w:rPr>
              <w:t>35 00</w:t>
            </w:r>
          </w:p>
        </w:tc>
        <w:tc>
          <w:tcPr>
            <w:tcW w:w="2445" w:type="pct"/>
            <w:tcBorders>
              <w:top w:val="nil"/>
              <w:left w:val="nil"/>
              <w:bottom w:val="single" w:sz="4" w:space="0" w:color="404040"/>
              <w:right w:val="single" w:sz="4" w:space="0" w:color="404040"/>
            </w:tcBorders>
            <w:shd w:val="clear" w:color="auto" w:fill="auto"/>
            <w:vAlign w:val="center"/>
            <w:hideMark/>
          </w:tcPr>
          <w:p w:rsidR="00EE443E" w:rsidRDefault="00EE443E">
            <w:pPr>
              <w:rPr>
                <w:rFonts w:ascii="Sylfaen" w:hAnsi="Sylfaen" w:cs="Calibri"/>
                <w:sz w:val="20"/>
                <w:szCs w:val="20"/>
              </w:rPr>
            </w:pPr>
            <w:r>
              <w:rPr>
                <w:rFonts w:ascii="Sylfaen" w:hAnsi="Sylfaen" w:cs="Calibri"/>
                <w:sz w:val="20"/>
                <w:szCs w:val="20"/>
              </w:rPr>
              <w:t>სსიპ - საჯარო სამსახურის ბიურო</w:t>
            </w:r>
          </w:p>
        </w:tc>
        <w:tc>
          <w:tcPr>
            <w:tcW w:w="717"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2 327,9</w:t>
            </w:r>
          </w:p>
        </w:tc>
        <w:tc>
          <w:tcPr>
            <w:tcW w:w="717"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1 750,0</w:t>
            </w:r>
          </w:p>
        </w:tc>
        <w:tc>
          <w:tcPr>
            <w:tcW w:w="716"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1 900,0</w:t>
            </w:r>
          </w:p>
        </w:tc>
      </w:tr>
      <w:tr w:rsidR="00EE443E" w:rsidTr="00EE443E">
        <w:trPr>
          <w:trHeight w:val="113"/>
        </w:trPr>
        <w:tc>
          <w:tcPr>
            <w:tcW w:w="405" w:type="pct"/>
            <w:tcBorders>
              <w:top w:val="nil"/>
              <w:left w:val="single" w:sz="4" w:space="0" w:color="404040"/>
              <w:bottom w:val="single" w:sz="4" w:space="0" w:color="404040"/>
              <w:right w:val="single" w:sz="4" w:space="0" w:color="404040"/>
            </w:tcBorders>
            <w:shd w:val="clear" w:color="auto" w:fill="auto"/>
            <w:noWrap/>
            <w:vAlign w:val="center"/>
            <w:hideMark/>
          </w:tcPr>
          <w:p w:rsidR="00EE443E" w:rsidRDefault="00EE443E">
            <w:pPr>
              <w:jc w:val="center"/>
              <w:rPr>
                <w:rFonts w:ascii="Calibri" w:hAnsi="Calibri" w:cs="Calibri"/>
                <w:sz w:val="20"/>
                <w:szCs w:val="20"/>
              </w:rPr>
            </w:pPr>
            <w:r>
              <w:rPr>
                <w:rFonts w:ascii="Calibri" w:hAnsi="Calibri" w:cs="Calibri"/>
                <w:sz w:val="20"/>
                <w:szCs w:val="20"/>
              </w:rPr>
              <w:t>36 00</w:t>
            </w:r>
          </w:p>
        </w:tc>
        <w:tc>
          <w:tcPr>
            <w:tcW w:w="2445" w:type="pct"/>
            <w:tcBorders>
              <w:top w:val="nil"/>
              <w:left w:val="nil"/>
              <w:bottom w:val="single" w:sz="4" w:space="0" w:color="404040"/>
              <w:right w:val="single" w:sz="4" w:space="0" w:color="404040"/>
            </w:tcBorders>
            <w:shd w:val="clear" w:color="auto" w:fill="auto"/>
            <w:vAlign w:val="center"/>
            <w:hideMark/>
          </w:tcPr>
          <w:p w:rsidR="00EE443E" w:rsidRDefault="00EE443E">
            <w:pPr>
              <w:rPr>
                <w:rFonts w:ascii="Sylfaen" w:hAnsi="Sylfaen" w:cs="Calibri"/>
                <w:sz w:val="20"/>
                <w:szCs w:val="20"/>
              </w:rPr>
            </w:pPr>
            <w:r>
              <w:rPr>
                <w:rFonts w:ascii="Sylfaen" w:hAnsi="Sylfaen" w:cs="Calibri"/>
                <w:sz w:val="20"/>
                <w:szCs w:val="20"/>
              </w:rPr>
              <w:t>სსიპ - იურიდიული დახმარების სამსახური</w:t>
            </w:r>
          </w:p>
        </w:tc>
        <w:tc>
          <w:tcPr>
            <w:tcW w:w="717"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8 078,1</w:t>
            </w:r>
          </w:p>
        </w:tc>
        <w:tc>
          <w:tcPr>
            <w:tcW w:w="717"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10 400,0</w:t>
            </w:r>
          </w:p>
        </w:tc>
        <w:tc>
          <w:tcPr>
            <w:tcW w:w="716"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11 000,0</w:t>
            </w:r>
          </w:p>
        </w:tc>
      </w:tr>
      <w:tr w:rsidR="00EE443E" w:rsidTr="00EE443E">
        <w:trPr>
          <w:trHeight w:val="113"/>
        </w:trPr>
        <w:tc>
          <w:tcPr>
            <w:tcW w:w="405" w:type="pct"/>
            <w:tcBorders>
              <w:top w:val="nil"/>
              <w:left w:val="single" w:sz="4" w:space="0" w:color="404040"/>
              <w:bottom w:val="single" w:sz="4" w:space="0" w:color="404040"/>
              <w:right w:val="single" w:sz="4" w:space="0" w:color="404040"/>
            </w:tcBorders>
            <w:shd w:val="clear" w:color="auto" w:fill="auto"/>
            <w:noWrap/>
            <w:vAlign w:val="center"/>
            <w:hideMark/>
          </w:tcPr>
          <w:p w:rsidR="00EE443E" w:rsidRDefault="00EE443E">
            <w:pPr>
              <w:jc w:val="center"/>
              <w:rPr>
                <w:rFonts w:ascii="Calibri" w:hAnsi="Calibri" w:cs="Calibri"/>
                <w:sz w:val="20"/>
                <w:szCs w:val="20"/>
              </w:rPr>
            </w:pPr>
            <w:r>
              <w:rPr>
                <w:rFonts w:ascii="Calibri" w:hAnsi="Calibri" w:cs="Calibri"/>
                <w:sz w:val="20"/>
                <w:szCs w:val="20"/>
              </w:rPr>
              <w:t>37 00</w:t>
            </w:r>
          </w:p>
        </w:tc>
        <w:tc>
          <w:tcPr>
            <w:tcW w:w="2445" w:type="pct"/>
            <w:tcBorders>
              <w:top w:val="nil"/>
              <w:left w:val="nil"/>
              <w:bottom w:val="single" w:sz="4" w:space="0" w:color="404040"/>
              <w:right w:val="single" w:sz="4" w:space="0" w:color="404040"/>
            </w:tcBorders>
            <w:shd w:val="clear" w:color="auto" w:fill="auto"/>
            <w:vAlign w:val="center"/>
            <w:hideMark/>
          </w:tcPr>
          <w:p w:rsidR="00EE443E" w:rsidRDefault="00EE443E">
            <w:pPr>
              <w:rPr>
                <w:rFonts w:ascii="Sylfaen" w:hAnsi="Sylfaen" w:cs="Calibri"/>
                <w:sz w:val="20"/>
                <w:szCs w:val="20"/>
              </w:rPr>
            </w:pPr>
            <w:r>
              <w:rPr>
                <w:rFonts w:ascii="Sylfaen" w:hAnsi="Sylfaen" w:cs="Calibri"/>
                <w:sz w:val="20"/>
                <w:szCs w:val="20"/>
              </w:rPr>
              <w:t>სსიპ - ვეტერანების საქმეთა სახელმწიფო სამსახური</w:t>
            </w:r>
          </w:p>
        </w:tc>
        <w:tc>
          <w:tcPr>
            <w:tcW w:w="717"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9 479,8</w:t>
            </w:r>
          </w:p>
        </w:tc>
        <w:tc>
          <w:tcPr>
            <w:tcW w:w="717"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15 000,0</w:t>
            </w:r>
          </w:p>
        </w:tc>
        <w:tc>
          <w:tcPr>
            <w:tcW w:w="716"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17 500,0</w:t>
            </w:r>
          </w:p>
        </w:tc>
      </w:tr>
      <w:tr w:rsidR="00EE443E" w:rsidTr="00EE443E">
        <w:trPr>
          <w:trHeight w:val="113"/>
        </w:trPr>
        <w:tc>
          <w:tcPr>
            <w:tcW w:w="405" w:type="pct"/>
            <w:tcBorders>
              <w:top w:val="nil"/>
              <w:left w:val="single" w:sz="4" w:space="0" w:color="404040"/>
              <w:bottom w:val="single" w:sz="4" w:space="0" w:color="404040"/>
              <w:right w:val="single" w:sz="4" w:space="0" w:color="404040"/>
            </w:tcBorders>
            <w:shd w:val="clear" w:color="auto" w:fill="auto"/>
            <w:noWrap/>
            <w:vAlign w:val="center"/>
            <w:hideMark/>
          </w:tcPr>
          <w:p w:rsidR="00EE443E" w:rsidRDefault="00EE443E">
            <w:pPr>
              <w:jc w:val="center"/>
              <w:rPr>
                <w:rFonts w:ascii="Calibri" w:hAnsi="Calibri" w:cs="Calibri"/>
                <w:sz w:val="20"/>
                <w:szCs w:val="20"/>
              </w:rPr>
            </w:pPr>
            <w:r>
              <w:rPr>
                <w:rFonts w:ascii="Calibri" w:hAnsi="Calibri" w:cs="Calibri"/>
                <w:sz w:val="20"/>
                <w:szCs w:val="20"/>
              </w:rPr>
              <w:t>38 00</w:t>
            </w:r>
          </w:p>
        </w:tc>
        <w:tc>
          <w:tcPr>
            <w:tcW w:w="2445" w:type="pct"/>
            <w:tcBorders>
              <w:top w:val="nil"/>
              <w:left w:val="nil"/>
              <w:bottom w:val="single" w:sz="4" w:space="0" w:color="404040"/>
              <w:right w:val="single" w:sz="4" w:space="0" w:color="404040"/>
            </w:tcBorders>
            <w:shd w:val="clear" w:color="auto" w:fill="auto"/>
            <w:vAlign w:val="center"/>
            <w:hideMark/>
          </w:tcPr>
          <w:p w:rsidR="00EE443E" w:rsidRDefault="00EE443E">
            <w:pPr>
              <w:rPr>
                <w:rFonts w:ascii="Sylfaen" w:hAnsi="Sylfaen" w:cs="Calibri"/>
                <w:sz w:val="20"/>
                <w:szCs w:val="20"/>
              </w:rPr>
            </w:pPr>
            <w:r>
              <w:rPr>
                <w:rFonts w:ascii="Sylfaen" w:hAnsi="Sylfaen" w:cs="Calibri"/>
                <w:sz w:val="20"/>
                <w:szCs w:val="20"/>
              </w:rPr>
              <w:t>სსიპ – საქართველოს ფინანსური მონიტორინგის სამსახური</w:t>
            </w:r>
          </w:p>
        </w:tc>
        <w:tc>
          <w:tcPr>
            <w:tcW w:w="717"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2 097,1</w:t>
            </w:r>
          </w:p>
        </w:tc>
        <w:tc>
          <w:tcPr>
            <w:tcW w:w="717"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4 300,0</w:t>
            </w:r>
          </w:p>
        </w:tc>
        <w:tc>
          <w:tcPr>
            <w:tcW w:w="716"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3 900,0</w:t>
            </w:r>
          </w:p>
        </w:tc>
      </w:tr>
      <w:tr w:rsidR="00EE443E" w:rsidTr="00EE443E">
        <w:trPr>
          <w:trHeight w:val="113"/>
        </w:trPr>
        <w:tc>
          <w:tcPr>
            <w:tcW w:w="405" w:type="pct"/>
            <w:tcBorders>
              <w:top w:val="nil"/>
              <w:left w:val="single" w:sz="4" w:space="0" w:color="404040"/>
              <w:bottom w:val="single" w:sz="4" w:space="0" w:color="404040"/>
              <w:right w:val="single" w:sz="4" w:space="0" w:color="404040"/>
            </w:tcBorders>
            <w:shd w:val="clear" w:color="auto" w:fill="auto"/>
            <w:noWrap/>
            <w:vAlign w:val="center"/>
            <w:hideMark/>
          </w:tcPr>
          <w:p w:rsidR="00EE443E" w:rsidRDefault="00EE443E">
            <w:pPr>
              <w:jc w:val="center"/>
              <w:rPr>
                <w:rFonts w:ascii="Calibri" w:hAnsi="Calibri" w:cs="Calibri"/>
                <w:sz w:val="20"/>
                <w:szCs w:val="20"/>
              </w:rPr>
            </w:pPr>
            <w:r>
              <w:rPr>
                <w:rFonts w:ascii="Calibri" w:hAnsi="Calibri" w:cs="Calibri"/>
                <w:sz w:val="20"/>
                <w:szCs w:val="20"/>
              </w:rPr>
              <w:t>39 00</w:t>
            </w:r>
          </w:p>
        </w:tc>
        <w:tc>
          <w:tcPr>
            <w:tcW w:w="2445" w:type="pct"/>
            <w:tcBorders>
              <w:top w:val="nil"/>
              <w:left w:val="nil"/>
              <w:bottom w:val="single" w:sz="4" w:space="0" w:color="404040"/>
              <w:right w:val="single" w:sz="4" w:space="0" w:color="404040"/>
            </w:tcBorders>
            <w:shd w:val="clear" w:color="auto" w:fill="auto"/>
            <w:vAlign w:val="center"/>
            <w:hideMark/>
          </w:tcPr>
          <w:p w:rsidR="00EE443E" w:rsidRDefault="00EE443E">
            <w:pPr>
              <w:rPr>
                <w:rFonts w:ascii="Sylfaen" w:hAnsi="Sylfaen" w:cs="Calibri"/>
                <w:sz w:val="20"/>
                <w:szCs w:val="20"/>
              </w:rPr>
            </w:pPr>
            <w:r>
              <w:rPr>
                <w:rFonts w:ascii="Sylfaen" w:hAnsi="Sylfaen" w:cs="Calibri"/>
                <w:sz w:val="20"/>
                <w:szCs w:val="20"/>
              </w:rPr>
              <w:t>პერსონალურ მონაცემთა დაცვის სამსახური</w:t>
            </w:r>
          </w:p>
        </w:tc>
        <w:tc>
          <w:tcPr>
            <w:tcW w:w="717"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0,0</w:t>
            </w:r>
          </w:p>
        </w:tc>
        <w:tc>
          <w:tcPr>
            <w:tcW w:w="717"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5 000,0</w:t>
            </w:r>
          </w:p>
        </w:tc>
        <w:tc>
          <w:tcPr>
            <w:tcW w:w="716"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7 000,0</w:t>
            </w:r>
          </w:p>
        </w:tc>
      </w:tr>
      <w:tr w:rsidR="00EE443E" w:rsidTr="00EE443E">
        <w:trPr>
          <w:trHeight w:val="113"/>
        </w:trPr>
        <w:tc>
          <w:tcPr>
            <w:tcW w:w="405" w:type="pct"/>
            <w:tcBorders>
              <w:top w:val="nil"/>
              <w:left w:val="single" w:sz="4" w:space="0" w:color="404040"/>
              <w:bottom w:val="single" w:sz="4" w:space="0" w:color="404040"/>
              <w:right w:val="single" w:sz="4" w:space="0" w:color="404040"/>
            </w:tcBorders>
            <w:shd w:val="clear" w:color="auto" w:fill="auto"/>
            <w:noWrap/>
            <w:vAlign w:val="center"/>
            <w:hideMark/>
          </w:tcPr>
          <w:p w:rsidR="00EE443E" w:rsidRDefault="00EE443E">
            <w:pPr>
              <w:jc w:val="center"/>
              <w:rPr>
                <w:rFonts w:ascii="Calibri" w:hAnsi="Calibri" w:cs="Calibri"/>
                <w:sz w:val="20"/>
                <w:szCs w:val="20"/>
              </w:rPr>
            </w:pPr>
            <w:r>
              <w:rPr>
                <w:rFonts w:ascii="Calibri" w:hAnsi="Calibri" w:cs="Calibri"/>
                <w:sz w:val="20"/>
                <w:szCs w:val="20"/>
              </w:rPr>
              <w:t>40 00</w:t>
            </w:r>
          </w:p>
        </w:tc>
        <w:tc>
          <w:tcPr>
            <w:tcW w:w="2445" w:type="pct"/>
            <w:tcBorders>
              <w:top w:val="nil"/>
              <w:left w:val="nil"/>
              <w:bottom w:val="single" w:sz="4" w:space="0" w:color="404040"/>
              <w:right w:val="single" w:sz="4" w:space="0" w:color="404040"/>
            </w:tcBorders>
            <w:shd w:val="clear" w:color="auto" w:fill="auto"/>
            <w:vAlign w:val="center"/>
            <w:hideMark/>
          </w:tcPr>
          <w:p w:rsidR="00EE443E" w:rsidRDefault="00EE443E">
            <w:pPr>
              <w:rPr>
                <w:rFonts w:ascii="Sylfaen" w:hAnsi="Sylfaen" w:cs="Calibri"/>
                <w:sz w:val="20"/>
                <w:szCs w:val="20"/>
              </w:rPr>
            </w:pPr>
            <w:r>
              <w:rPr>
                <w:rFonts w:ascii="Sylfaen" w:hAnsi="Sylfaen" w:cs="Calibri"/>
                <w:sz w:val="20"/>
                <w:szCs w:val="20"/>
              </w:rPr>
              <w:t>საქართველოს სახელმწიფო დაცვის სპეციალური სამსახური</w:t>
            </w:r>
          </w:p>
        </w:tc>
        <w:tc>
          <w:tcPr>
            <w:tcW w:w="717"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72 124,1</w:t>
            </w:r>
          </w:p>
        </w:tc>
        <w:tc>
          <w:tcPr>
            <w:tcW w:w="717"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82 800,0</w:t>
            </w:r>
          </w:p>
        </w:tc>
        <w:tc>
          <w:tcPr>
            <w:tcW w:w="716"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90 000,0</w:t>
            </w:r>
          </w:p>
        </w:tc>
      </w:tr>
      <w:tr w:rsidR="00EE443E" w:rsidTr="00EE443E">
        <w:trPr>
          <w:trHeight w:val="113"/>
        </w:trPr>
        <w:tc>
          <w:tcPr>
            <w:tcW w:w="405" w:type="pct"/>
            <w:tcBorders>
              <w:top w:val="nil"/>
              <w:left w:val="single" w:sz="4" w:space="0" w:color="404040"/>
              <w:bottom w:val="single" w:sz="4" w:space="0" w:color="404040"/>
              <w:right w:val="single" w:sz="4" w:space="0" w:color="404040"/>
            </w:tcBorders>
            <w:shd w:val="clear" w:color="auto" w:fill="auto"/>
            <w:noWrap/>
            <w:vAlign w:val="center"/>
            <w:hideMark/>
          </w:tcPr>
          <w:p w:rsidR="00EE443E" w:rsidRDefault="00EE443E">
            <w:pPr>
              <w:jc w:val="center"/>
              <w:rPr>
                <w:rFonts w:ascii="Calibri" w:hAnsi="Calibri" w:cs="Calibri"/>
                <w:sz w:val="20"/>
                <w:szCs w:val="20"/>
              </w:rPr>
            </w:pPr>
            <w:r>
              <w:rPr>
                <w:rFonts w:ascii="Calibri" w:hAnsi="Calibri" w:cs="Calibri"/>
                <w:sz w:val="20"/>
                <w:szCs w:val="20"/>
              </w:rPr>
              <w:t>41 00</w:t>
            </w:r>
          </w:p>
        </w:tc>
        <w:tc>
          <w:tcPr>
            <w:tcW w:w="2445" w:type="pct"/>
            <w:tcBorders>
              <w:top w:val="nil"/>
              <w:left w:val="nil"/>
              <w:bottom w:val="single" w:sz="4" w:space="0" w:color="404040"/>
              <w:right w:val="single" w:sz="4" w:space="0" w:color="404040"/>
            </w:tcBorders>
            <w:shd w:val="clear" w:color="auto" w:fill="auto"/>
            <w:vAlign w:val="center"/>
            <w:hideMark/>
          </w:tcPr>
          <w:p w:rsidR="00EE443E" w:rsidRDefault="00EE443E">
            <w:pPr>
              <w:rPr>
                <w:rFonts w:ascii="Sylfaen" w:hAnsi="Sylfaen" w:cs="Calibri"/>
                <w:sz w:val="20"/>
                <w:szCs w:val="20"/>
              </w:rPr>
            </w:pPr>
            <w:r>
              <w:rPr>
                <w:rFonts w:ascii="Sylfaen" w:hAnsi="Sylfaen" w:cs="Calibri"/>
                <w:sz w:val="20"/>
                <w:szCs w:val="20"/>
              </w:rPr>
              <w:t>საქართველოს სახალხო დამცველის აპარატი</w:t>
            </w:r>
          </w:p>
        </w:tc>
        <w:tc>
          <w:tcPr>
            <w:tcW w:w="717"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7 899,0</w:t>
            </w:r>
          </w:p>
        </w:tc>
        <w:tc>
          <w:tcPr>
            <w:tcW w:w="717"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9 275,0</w:t>
            </w:r>
          </w:p>
        </w:tc>
        <w:tc>
          <w:tcPr>
            <w:tcW w:w="716"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10 500,0</w:t>
            </w:r>
          </w:p>
        </w:tc>
      </w:tr>
      <w:tr w:rsidR="00EE443E" w:rsidTr="00EE443E">
        <w:trPr>
          <w:trHeight w:val="113"/>
        </w:trPr>
        <w:tc>
          <w:tcPr>
            <w:tcW w:w="405" w:type="pct"/>
            <w:tcBorders>
              <w:top w:val="nil"/>
              <w:left w:val="single" w:sz="4" w:space="0" w:color="404040"/>
              <w:bottom w:val="single" w:sz="4" w:space="0" w:color="404040"/>
              <w:right w:val="single" w:sz="4" w:space="0" w:color="404040"/>
            </w:tcBorders>
            <w:shd w:val="clear" w:color="auto" w:fill="auto"/>
            <w:noWrap/>
            <w:vAlign w:val="center"/>
            <w:hideMark/>
          </w:tcPr>
          <w:p w:rsidR="00EE443E" w:rsidRDefault="00EE443E">
            <w:pPr>
              <w:jc w:val="center"/>
              <w:rPr>
                <w:rFonts w:ascii="Calibri" w:hAnsi="Calibri" w:cs="Calibri"/>
                <w:sz w:val="20"/>
                <w:szCs w:val="20"/>
              </w:rPr>
            </w:pPr>
            <w:r>
              <w:rPr>
                <w:rFonts w:ascii="Calibri" w:hAnsi="Calibri" w:cs="Calibri"/>
                <w:sz w:val="20"/>
                <w:szCs w:val="20"/>
              </w:rPr>
              <w:t>42 00</w:t>
            </w:r>
          </w:p>
        </w:tc>
        <w:tc>
          <w:tcPr>
            <w:tcW w:w="2445" w:type="pct"/>
            <w:tcBorders>
              <w:top w:val="nil"/>
              <w:left w:val="nil"/>
              <w:bottom w:val="single" w:sz="4" w:space="0" w:color="404040"/>
              <w:right w:val="single" w:sz="4" w:space="0" w:color="404040"/>
            </w:tcBorders>
            <w:shd w:val="clear" w:color="auto" w:fill="auto"/>
            <w:vAlign w:val="center"/>
            <w:hideMark/>
          </w:tcPr>
          <w:p w:rsidR="00EE443E" w:rsidRDefault="00EE443E">
            <w:pPr>
              <w:rPr>
                <w:rFonts w:ascii="Sylfaen" w:hAnsi="Sylfaen" w:cs="Calibri"/>
                <w:sz w:val="20"/>
                <w:szCs w:val="20"/>
              </w:rPr>
            </w:pPr>
            <w:r>
              <w:rPr>
                <w:rFonts w:ascii="Sylfaen" w:hAnsi="Sylfaen" w:cs="Calibri"/>
                <w:sz w:val="20"/>
                <w:szCs w:val="20"/>
              </w:rPr>
              <w:t>სსიპ – საზოგადოებრივი მაუწყებელი</w:t>
            </w:r>
          </w:p>
        </w:tc>
        <w:tc>
          <w:tcPr>
            <w:tcW w:w="717"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82 307,2</w:t>
            </w:r>
          </w:p>
        </w:tc>
        <w:tc>
          <w:tcPr>
            <w:tcW w:w="717"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101 190,0</w:t>
            </w:r>
          </w:p>
        </w:tc>
        <w:tc>
          <w:tcPr>
            <w:tcW w:w="716"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110 302,0</w:t>
            </w:r>
          </w:p>
        </w:tc>
      </w:tr>
      <w:tr w:rsidR="00EE443E" w:rsidTr="00EE443E">
        <w:trPr>
          <w:trHeight w:val="113"/>
        </w:trPr>
        <w:tc>
          <w:tcPr>
            <w:tcW w:w="405" w:type="pct"/>
            <w:tcBorders>
              <w:top w:val="nil"/>
              <w:left w:val="single" w:sz="4" w:space="0" w:color="404040"/>
              <w:bottom w:val="single" w:sz="4" w:space="0" w:color="404040"/>
              <w:right w:val="single" w:sz="4" w:space="0" w:color="404040"/>
            </w:tcBorders>
            <w:shd w:val="clear" w:color="auto" w:fill="auto"/>
            <w:noWrap/>
            <w:vAlign w:val="center"/>
            <w:hideMark/>
          </w:tcPr>
          <w:p w:rsidR="00EE443E" w:rsidRDefault="00EE443E">
            <w:pPr>
              <w:jc w:val="center"/>
              <w:rPr>
                <w:rFonts w:ascii="Calibri" w:hAnsi="Calibri" w:cs="Calibri"/>
                <w:sz w:val="20"/>
                <w:szCs w:val="20"/>
              </w:rPr>
            </w:pPr>
            <w:r>
              <w:rPr>
                <w:rFonts w:ascii="Calibri" w:hAnsi="Calibri" w:cs="Calibri"/>
                <w:sz w:val="20"/>
                <w:szCs w:val="20"/>
              </w:rPr>
              <w:t>43 00</w:t>
            </w:r>
          </w:p>
        </w:tc>
        <w:tc>
          <w:tcPr>
            <w:tcW w:w="2445" w:type="pct"/>
            <w:tcBorders>
              <w:top w:val="nil"/>
              <w:left w:val="nil"/>
              <w:bottom w:val="single" w:sz="4" w:space="0" w:color="404040"/>
              <w:right w:val="single" w:sz="4" w:space="0" w:color="404040"/>
            </w:tcBorders>
            <w:shd w:val="clear" w:color="auto" w:fill="auto"/>
            <w:vAlign w:val="center"/>
            <w:hideMark/>
          </w:tcPr>
          <w:p w:rsidR="00EE443E" w:rsidRDefault="00EE443E">
            <w:pPr>
              <w:rPr>
                <w:rFonts w:ascii="Sylfaen" w:hAnsi="Sylfaen" w:cs="Calibri"/>
                <w:sz w:val="20"/>
                <w:szCs w:val="20"/>
              </w:rPr>
            </w:pPr>
            <w:r>
              <w:rPr>
                <w:rFonts w:ascii="Sylfaen" w:hAnsi="Sylfaen" w:cs="Calibri"/>
                <w:sz w:val="20"/>
                <w:szCs w:val="20"/>
              </w:rPr>
              <w:t>სსიპ - საქართველოს კონკურენციის ეროვნული სააგენტო</w:t>
            </w:r>
          </w:p>
        </w:tc>
        <w:tc>
          <w:tcPr>
            <w:tcW w:w="717"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3 161,8</w:t>
            </w:r>
          </w:p>
        </w:tc>
        <w:tc>
          <w:tcPr>
            <w:tcW w:w="717"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5 000,0</w:t>
            </w:r>
          </w:p>
        </w:tc>
        <w:tc>
          <w:tcPr>
            <w:tcW w:w="716"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5 000,0</w:t>
            </w:r>
          </w:p>
        </w:tc>
      </w:tr>
      <w:tr w:rsidR="00EE443E" w:rsidTr="00EE443E">
        <w:trPr>
          <w:trHeight w:val="113"/>
        </w:trPr>
        <w:tc>
          <w:tcPr>
            <w:tcW w:w="405" w:type="pct"/>
            <w:tcBorders>
              <w:top w:val="nil"/>
              <w:left w:val="single" w:sz="4" w:space="0" w:color="404040"/>
              <w:bottom w:val="single" w:sz="4" w:space="0" w:color="404040"/>
              <w:right w:val="single" w:sz="4" w:space="0" w:color="404040"/>
            </w:tcBorders>
            <w:shd w:val="clear" w:color="auto" w:fill="auto"/>
            <w:noWrap/>
            <w:vAlign w:val="center"/>
            <w:hideMark/>
          </w:tcPr>
          <w:p w:rsidR="00EE443E" w:rsidRDefault="00EE443E">
            <w:pPr>
              <w:jc w:val="center"/>
              <w:rPr>
                <w:rFonts w:ascii="Calibri" w:hAnsi="Calibri" w:cs="Calibri"/>
                <w:sz w:val="20"/>
                <w:szCs w:val="20"/>
              </w:rPr>
            </w:pPr>
            <w:r>
              <w:rPr>
                <w:rFonts w:ascii="Calibri" w:hAnsi="Calibri" w:cs="Calibri"/>
                <w:sz w:val="20"/>
                <w:szCs w:val="20"/>
              </w:rPr>
              <w:t>44 00</w:t>
            </w:r>
          </w:p>
        </w:tc>
        <w:tc>
          <w:tcPr>
            <w:tcW w:w="2445" w:type="pct"/>
            <w:tcBorders>
              <w:top w:val="nil"/>
              <w:left w:val="nil"/>
              <w:bottom w:val="single" w:sz="4" w:space="0" w:color="404040"/>
              <w:right w:val="single" w:sz="4" w:space="0" w:color="404040"/>
            </w:tcBorders>
            <w:shd w:val="clear" w:color="auto" w:fill="auto"/>
            <w:vAlign w:val="center"/>
            <w:hideMark/>
          </w:tcPr>
          <w:p w:rsidR="00EE443E" w:rsidRDefault="00EE443E">
            <w:pPr>
              <w:rPr>
                <w:rFonts w:ascii="Sylfaen" w:hAnsi="Sylfaen" w:cs="Calibri"/>
                <w:sz w:val="20"/>
                <w:szCs w:val="20"/>
              </w:rPr>
            </w:pPr>
            <w:r>
              <w:rPr>
                <w:rFonts w:ascii="Sylfaen" w:hAnsi="Sylfaen" w:cs="Calibri"/>
                <w:sz w:val="20"/>
                <w:szCs w:val="20"/>
              </w:rPr>
              <w:t>ყოფილი სამხრეთ ოსეთის ავტონომიური ოლქის ტერიტორიაზე დროებითი ადმინისტრაციულ-ტერიტორიული ერთეულის ადმინისტრაცია - სამხრეთ ოსეთის ადმინისტრაცია</w:t>
            </w:r>
          </w:p>
        </w:tc>
        <w:tc>
          <w:tcPr>
            <w:tcW w:w="717"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2 627,5</w:t>
            </w:r>
          </w:p>
        </w:tc>
        <w:tc>
          <w:tcPr>
            <w:tcW w:w="717"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2 830,0</w:t>
            </w:r>
          </w:p>
        </w:tc>
        <w:tc>
          <w:tcPr>
            <w:tcW w:w="716"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3 300,0</w:t>
            </w:r>
          </w:p>
        </w:tc>
      </w:tr>
      <w:tr w:rsidR="00EE443E" w:rsidTr="00EE443E">
        <w:trPr>
          <w:trHeight w:val="113"/>
        </w:trPr>
        <w:tc>
          <w:tcPr>
            <w:tcW w:w="405" w:type="pct"/>
            <w:tcBorders>
              <w:top w:val="nil"/>
              <w:left w:val="single" w:sz="4" w:space="0" w:color="404040"/>
              <w:bottom w:val="single" w:sz="4" w:space="0" w:color="404040"/>
              <w:right w:val="single" w:sz="4" w:space="0" w:color="404040"/>
            </w:tcBorders>
            <w:shd w:val="clear" w:color="auto" w:fill="auto"/>
            <w:noWrap/>
            <w:vAlign w:val="center"/>
            <w:hideMark/>
          </w:tcPr>
          <w:p w:rsidR="00EE443E" w:rsidRDefault="00EE443E">
            <w:pPr>
              <w:jc w:val="center"/>
              <w:rPr>
                <w:rFonts w:ascii="Calibri" w:hAnsi="Calibri" w:cs="Calibri"/>
                <w:sz w:val="20"/>
                <w:szCs w:val="20"/>
              </w:rPr>
            </w:pPr>
            <w:r>
              <w:rPr>
                <w:rFonts w:ascii="Calibri" w:hAnsi="Calibri" w:cs="Calibri"/>
                <w:sz w:val="20"/>
                <w:szCs w:val="20"/>
              </w:rPr>
              <w:t>45 00</w:t>
            </w:r>
          </w:p>
        </w:tc>
        <w:tc>
          <w:tcPr>
            <w:tcW w:w="2445" w:type="pct"/>
            <w:tcBorders>
              <w:top w:val="nil"/>
              <w:left w:val="nil"/>
              <w:bottom w:val="single" w:sz="4" w:space="0" w:color="404040"/>
              <w:right w:val="single" w:sz="4" w:space="0" w:color="404040"/>
            </w:tcBorders>
            <w:shd w:val="clear" w:color="auto" w:fill="auto"/>
            <w:vAlign w:val="center"/>
            <w:hideMark/>
          </w:tcPr>
          <w:p w:rsidR="00EE443E" w:rsidRDefault="00EE443E">
            <w:pPr>
              <w:rPr>
                <w:rFonts w:ascii="Sylfaen" w:hAnsi="Sylfaen" w:cs="Calibri"/>
                <w:sz w:val="20"/>
                <w:szCs w:val="20"/>
              </w:rPr>
            </w:pPr>
            <w:r>
              <w:rPr>
                <w:rFonts w:ascii="Sylfaen" w:hAnsi="Sylfaen" w:cs="Calibri"/>
                <w:sz w:val="20"/>
                <w:szCs w:val="20"/>
              </w:rPr>
              <w:t>საქართველოს საპატრიარქო</w:t>
            </w:r>
          </w:p>
        </w:tc>
        <w:tc>
          <w:tcPr>
            <w:tcW w:w="717"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24 997,3</w:t>
            </w:r>
          </w:p>
        </w:tc>
        <w:tc>
          <w:tcPr>
            <w:tcW w:w="717"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25 000,0</w:t>
            </w:r>
          </w:p>
        </w:tc>
        <w:tc>
          <w:tcPr>
            <w:tcW w:w="716"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25 000,0</w:t>
            </w:r>
          </w:p>
        </w:tc>
      </w:tr>
      <w:tr w:rsidR="00EE443E" w:rsidTr="00EE443E">
        <w:trPr>
          <w:trHeight w:val="113"/>
        </w:trPr>
        <w:tc>
          <w:tcPr>
            <w:tcW w:w="405" w:type="pct"/>
            <w:tcBorders>
              <w:top w:val="nil"/>
              <w:left w:val="single" w:sz="4" w:space="0" w:color="404040"/>
              <w:bottom w:val="single" w:sz="4" w:space="0" w:color="404040"/>
              <w:right w:val="single" w:sz="4" w:space="0" w:color="404040"/>
            </w:tcBorders>
            <w:shd w:val="clear" w:color="auto" w:fill="auto"/>
            <w:noWrap/>
            <w:vAlign w:val="center"/>
            <w:hideMark/>
          </w:tcPr>
          <w:p w:rsidR="00EE443E" w:rsidRDefault="00EE443E">
            <w:pPr>
              <w:jc w:val="center"/>
              <w:rPr>
                <w:rFonts w:ascii="Calibri" w:hAnsi="Calibri" w:cs="Calibri"/>
                <w:sz w:val="20"/>
                <w:szCs w:val="20"/>
              </w:rPr>
            </w:pPr>
            <w:r>
              <w:rPr>
                <w:rFonts w:ascii="Calibri" w:hAnsi="Calibri" w:cs="Calibri"/>
                <w:sz w:val="20"/>
                <w:szCs w:val="20"/>
              </w:rPr>
              <w:t>46 00</w:t>
            </w:r>
          </w:p>
        </w:tc>
        <w:tc>
          <w:tcPr>
            <w:tcW w:w="2445" w:type="pct"/>
            <w:tcBorders>
              <w:top w:val="nil"/>
              <w:left w:val="nil"/>
              <w:bottom w:val="single" w:sz="4" w:space="0" w:color="404040"/>
              <w:right w:val="single" w:sz="4" w:space="0" w:color="404040"/>
            </w:tcBorders>
            <w:shd w:val="clear" w:color="auto" w:fill="auto"/>
            <w:vAlign w:val="center"/>
            <w:hideMark/>
          </w:tcPr>
          <w:p w:rsidR="00EE443E" w:rsidRDefault="00EE443E">
            <w:pPr>
              <w:rPr>
                <w:rFonts w:ascii="Sylfaen" w:hAnsi="Sylfaen" w:cs="Calibri"/>
                <w:sz w:val="20"/>
                <w:szCs w:val="20"/>
              </w:rPr>
            </w:pPr>
            <w:r>
              <w:rPr>
                <w:rFonts w:ascii="Sylfaen" w:hAnsi="Sylfaen" w:cs="Calibri"/>
                <w:sz w:val="20"/>
                <w:szCs w:val="20"/>
              </w:rPr>
              <w:t>სსიპ – ლევან სამხარაულის სახელობის სასამართლო ექსპერტიზის ეროვნული ბიურო</w:t>
            </w:r>
          </w:p>
        </w:tc>
        <w:tc>
          <w:tcPr>
            <w:tcW w:w="717"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11 299,3</w:t>
            </w:r>
          </w:p>
        </w:tc>
        <w:tc>
          <w:tcPr>
            <w:tcW w:w="717"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13 000,0</w:t>
            </w:r>
          </w:p>
        </w:tc>
        <w:tc>
          <w:tcPr>
            <w:tcW w:w="716"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13 000,0</w:t>
            </w:r>
          </w:p>
        </w:tc>
      </w:tr>
      <w:tr w:rsidR="00EE443E" w:rsidTr="00EE443E">
        <w:trPr>
          <w:trHeight w:val="113"/>
        </w:trPr>
        <w:tc>
          <w:tcPr>
            <w:tcW w:w="405" w:type="pct"/>
            <w:tcBorders>
              <w:top w:val="nil"/>
              <w:left w:val="single" w:sz="4" w:space="0" w:color="404040"/>
              <w:bottom w:val="single" w:sz="4" w:space="0" w:color="404040"/>
              <w:right w:val="single" w:sz="4" w:space="0" w:color="404040"/>
            </w:tcBorders>
            <w:shd w:val="clear" w:color="auto" w:fill="auto"/>
            <w:noWrap/>
            <w:vAlign w:val="center"/>
            <w:hideMark/>
          </w:tcPr>
          <w:p w:rsidR="00EE443E" w:rsidRDefault="00EE443E">
            <w:pPr>
              <w:jc w:val="center"/>
              <w:rPr>
                <w:rFonts w:ascii="Calibri" w:hAnsi="Calibri" w:cs="Calibri"/>
                <w:sz w:val="20"/>
                <w:szCs w:val="20"/>
              </w:rPr>
            </w:pPr>
            <w:r>
              <w:rPr>
                <w:rFonts w:ascii="Calibri" w:hAnsi="Calibri" w:cs="Calibri"/>
                <w:sz w:val="20"/>
                <w:szCs w:val="20"/>
              </w:rPr>
              <w:t>47 00</w:t>
            </w:r>
          </w:p>
        </w:tc>
        <w:tc>
          <w:tcPr>
            <w:tcW w:w="2445" w:type="pct"/>
            <w:tcBorders>
              <w:top w:val="nil"/>
              <w:left w:val="nil"/>
              <w:bottom w:val="single" w:sz="4" w:space="0" w:color="404040"/>
              <w:right w:val="single" w:sz="4" w:space="0" w:color="404040"/>
            </w:tcBorders>
            <w:shd w:val="clear" w:color="auto" w:fill="auto"/>
            <w:vAlign w:val="center"/>
            <w:hideMark/>
          </w:tcPr>
          <w:p w:rsidR="00EE443E" w:rsidRDefault="00EE443E">
            <w:pPr>
              <w:rPr>
                <w:rFonts w:ascii="Sylfaen" w:hAnsi="Sylfaen" w:cs="Calibri"/>
                <w:sz w:val="20"/>
                <w:szCs w:val="20"/>
              </w:rPr>
            </w:pPr>
            <w:r>
              <w:rPr>
                <w:rFonts w:ascii="Sylfaen" w:hAnsi="Sylfaen" w:cs="Calibri"/>
                <w:sz w:val="20"/>
                <w:szCs w:val="20"/>
              </w:rPr>
              <w:t>სსიპ – საქართველოს სტატისტიკის ეროვნული სამსახური – საქსტატი</w:t>
            </w:r>
          </w:p>
        </w:tc>
        <w:tc>
          <w:tcPr>
            <w:tcW w:w="717"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13 412,3</w:t>
            </w:r>
          </w:p>
        </w:tc>
        <w:tc>
          <w:tcPr>
            <w:tcW w:w="717"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20 900,0</w:t>
            </w:r>
          </w:p>
        </w:tc>
        <w:tc>
          <w:tcPr>
            <w:tcW w:w="716"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24 000,0</w:t>
            </w:r>
          </w:p>
        </w:tc>
      </w:tr>
      <w:tr w:rsidR="00EE443E" w:rsidTr="00EE443E">
        <w:trPr>
          <w:trHeight w:val="113"/>
        </w:trPr>
        <w:tc>
          <w:tcPr>
            <w:tcW w:w="405" w:type="pct"/>
            <w:tcBorders>
              <w:top w:val="nil"/>
              <w:left w:val="single" w:sz="4" w:space="0" w:color="404040"/>
              <w:bottom w:val="single" w:sz="4" w:space="0" w:color="404040"/>
              <w:right w:val="single" w:sz="4" w:space="0" w:color="404040"/>
            </w:tcBorders>
            <w:shd w:val="clear" w:color="auto" w:fill="auto"/>
            <w:noWrap/>
            <w:vAlign w:val="center"/>
            <w:hideMark/>
          </w:tcPr>
          <w:p w:rsidR="00EE443E" w:rsidRDefault="00EE443E">
            <w:pPr>
              <w:jc w:val="center"/>
              <w:rPr>
                <w:rFonts w:ascii="Calibri" w:hAnsi="Calibri" w:cs="Calibri"/>
                <w:sz w:val="20"/>
                <w:szCs w:val="20"/>
              </w:rPr>
            </w:pPr>
            <w:r>
              <w:rPr>
                <w:rFonts w:ascii="Calibri" w:hAnsi="Calibri" w:cs="Calibri"/>
                <w:sz w:val="20"/>
                <w:szCs w:val="20"/>
              </w:rPr>
              <w:t>48 00</w:t>
            </w:r>
          </w:p>
        </w:tc>
        <w:tc>
          <w:tcPr>
            <w:tcW w:w="2445" w:type="pct"/>
            <w:tcBorders>
              <w:top w:val="nil"/>
              <w:left w:val="nil"/>
              <w:bottom w:val="single" w:sz="4" w:space="0" w:color="404040"/>
              <w:right w:val="single" w:sz="4" w:space="0" w:color="404040"/>
            </w:tcBorders>
            <w:shd w:val="clear" w:color="auto" w:fill="auto"/>
            <w:vAlign w:val="center"/>
            <w:hideMark/>
          </w:tcPr>
          <w:p w:rsidR="00EE443E" w:rsidRDefault="00EE443E">
            <w:pPr>
              <w:rPr>
                <w:rFonts w:ascii="Sylfaen" w:hAnsi="Sylfaen" w:cs="Calibri"/>
                <w:sz w:val="20"/>
                <w:szCs w:val="20"/>
              </w:rPr>
            </w:pPr>
            <w:r>
              <w:rPr>
                <w:rFonts w:ascii="Sylfaen" w:hAnsi="Sylfaen" w:cs="Calibri"/>
                <w:sz w:val="20"/>
                <w:szCs w:val="20"/>
              </w:rPr>
              <w:t>სსიპ - საქართველოს მეცნიერებათა ეროვნული აკადემია</w:t>
            </w:r>
          </w:p>
        </w:tc>
        <w:tc>
          <w:tcPr>
            <w:tcW w:w="717"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4 084,4</w:t>
            </w:r>
          </w:p>
        </w:tc>
        <w:tc>
          <w:tcPr>
            <w:tcW w:w="717"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4 735,0</w:t>
            </w:r>
          </w:p>
        </w:tc>
        <w:tc>
          <w:tcPr>
            <w:tcW w:w="716"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4 800,0</w:t>
            </w:r>
          </w:p>
        </w:tc>
      </w:tr>
      <w:tr w:rsidR="00EE443E" w:rsidTr="00EE443E">
        <w:trPr>
          <w:trHeight w:val="113"/>
        </w:trPr>
        <w:tc>
          <w:tcPr>
            <w:tcW w:w="405" w:type="pct"/>
            <w:tcBorders>
              <w:top w:val="nil"/>
              <w:left w:val="single" w:sz="4" w:space="0" w:color="404040"/>
              <w:bottom w:val="single" w:sz="4" w:space="0" w:color="404040"/>
              <w:right w:val="single" w:sz="4" w:space="0" w:color="404040"/>
            </w:tcBorders>
            <w:shd w:val="clear" w:color="auto" w:fill="auto"/>
            <w:noWrap/>
            <w:vAlign w:val="center"/>
            <w:hideMark/>
          </w:tcPr>
          <w:p w:rsidR="00EE443E" w:rsidRDefault="00EE443E">
            <w:pPr>
              <w:jc w:val="center"/>
              <w:rPr>
                <w:rFonts w:ascii="Calibri" w:hAnsi="Calibri" w:cs="Calibri"/>
                <w:sz w:val="20"/>
                <w:szCs w:val="20"/>
              </w:rPr>
            </w:pPr>
            <w:r>
              <w:rPr>
                <w:rFonts w:ascii="Calibri" w:hAnsi="Calibri" w:cs="Calibri"/>
                <w:sz w:val="20"/>
                <w:szCs w:val="20"/>
              </w:rPr>
              <w:t>49 00</w:t>
            </w:r>
          </w:p>
        </w:tc>
        <w:tc>
          <w:tcPr>
            <w:tcW w:w="2445" w:type="pct"/>
            <w:tcBorders>
              <w:top w:val="nil"/>
              <w:left w:val="nil"/>
              <w:bottom w:val="single" w:sz="4" w:space="0" w:color="404040"/>
              <w:right w:val="single" w:sz="4" w:space="0" w:color="404040"/>
            </w:tcBorders>
            <w:shd w:val="clear" w:color="auto" w:fill="auto"/>
            <w:vAlign w:val="center"/>
            <w:hideMark/>
          </w:tcPr>
          <w:p w:rsidR="00EE443E" w:rsidRDefault="00EE443E">
            <w:pPr>
              <w:rPr>
                <w:rFonts w:ascii="Sylfaen" w:hAnsi="Sylfaen" w:cs="Calibri"/>
                <w:sz w:val="20"/>
                <w:szCs w:val="20"/>
              </w:rPr>
            </w:pPr>
            <w:r>
              <w:rPr>
                <w:rFonts w:ascii="Sylfaen" w:hAnsi="Sylfaen" w:cs="Calibri"/>
                <w:sz w:val="20"/>
                <w:szCs w:val="20"/>
              </w:rPr>
              <w:t>საქართველოს სავაჭრო-სამრეწველო პალატა</w:t>
            </w:r>
          </w:p>
        </w:tc>
        <w:tc>
          <w:tcPr>
            <w:tcW w:w="717"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1 698,4</w:t>
            </w:r>
          </w:p>
        </w:tc>
        <w:tc>
          <w:tcPr>
            <w:tcW w:w="717"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1 930,0</w:t>
            </w:r>
          </w:p>
        </w:tc>
        <w:tc>
          <w:tcPr>
            <w:tcW w:w="716"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2 100,0</w:t>
            </w:r>
          </w:p>
        </w:tc>
      </w:tr>
      <w:tr w:rsidR="00EE443E" w:rsidTr="00EE443E">
        <w:trPr>
          <w:trHeight w:val="113"/>
        </w:trPr>
        <w:tc>
          <w:tcPr>
            <w:tcW w:w="405" w:type="pct"/>
            <w:tcBorders>
              <w:top w:val="nil"/>
              <w:left w:val="single" w:sz="4" w:space="0" w:color="404040"/>
              <w:bottom w:val="single" w:sz="4" w:space="0" w:color="404040"/>
              <w:right w:val="single" w:sz="4" w:space="0" w:color="404040"/>
            </w:tcBorders>
            <w:shd w:val="clear" w:color="auto" w:fill="auto"/>
            <w:noWrap/>
            <w:vAlign w:val="center"/>
            <w:hideMark/>
          </w:tcPr>
          <w:p w:rsidR="00EE443E" w:rsidRDefault="00EE443E">
            <w:pPr>
              <w:jc w:val="center"/>
              <w:rPr>
                <w:rFonts w:ascii="Calibri" w:hAnsi="Calibri" w:cs="Calibri"/>
                <w:sz w:val="20"/>
                <w:szCs w:val="20"/>
              </w:rPr>
            </w:pPr>
            <w:r>
              <w:rPr>
                <w:rFonts w:ascii="Calibri" w:hAnsi="Calibri" w:cs="Calibri"/>
                <w:sz w:val="20"/>
                <w:szCs w:val="20"/>
              </w:rPr>
              <w:t>50 00</w:t>
            </w:r>
          </w:p>
        </w:tc>
        <w:tc>
          <w:tcPr>
            <w:tcW w:w="2445" w:type="pct"/>
            <w:tcBorders>
              <w:top w:val="nil"/>
              <w:left w:val="nil"/>
              <w:bottom w:val="single" w:sz="4" w:space="0" w:color="404040"/>
              <w:right w:val="single" w:sz="4" w:space="0" w:color="404040"/>
            </w:tcBorders>
            <w:shd w:val="clear" w:color="auto" w:fill="auto"/>
            <w:vAlign w:val="center"/>
            <w:hideMark/>
          </w:tcPr>
          <w:p w:rsidR="00EE443E" w:rsidRDefault="00EE443E">
            <w:pPr>
              <w:rPr>
                <w:rFonts w:ascii="Sylfaen" w:hAnsi="Sylfaen" w:cs="Calibri"/>
                <w:sz w:val="20"/>
                <w:szCs w:val="20"/>
              </w:rPr>
            </w:pPr>
            <w:r>
              <w:rPr>
                <w:rFonts w:ascii="Sylfaen" w:hAnsi="Sylfaen" w:cs="Calibri"/>
                <w:sz w:val="20"/>
                <w:szCs w:val="20"/>
              </w:rPr>
              <w:t>სსიპ - რელიგიის საკითხთა სახელმწიფო სააგენტო</w:t>
            </w:r>
          </w:p>
        </w:tc>
        <w:tc>
          <w:tcPr>
            <w:tcW w:w="717"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6 373,8</w:t>
            </w:r>
          </w:p>
        </w:tc>
        <w:tc>
          <w:tcPr>
            <w:tcW w:w="717"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6 450,0</w:t>
            </w:r>
          </w:p>
        </w:tc>
        <w:tc>
          <w:tcPr>
            <w:tcW w:w="716"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6 500,0</w:t>
            </w:r>
          </w:p>
        </w:tc>
      </w:tr>
      <w:tr w:rsidR="00EE443E" w:rsidTr="00EE443E">
        <w:trPr>
          <w:trHeight w:val="113"/>
        </w:trPr>
        <w:tc>
          <w:tcPr>
            <w:tcW w:w="405" w:type="pct"/>
            <w:tcBorders>
              <w:top w:val="nil"/>
              <w:left w:val="single" w:sz="4" w:space="0" w:color="404040"/>
              <w:bottom w:val="single" w:sz="4" w:space="0" w:color="404040"/>
              <w:right w:val="single" w:sz="4" w:space="0" w:color="404040"/>
            </w:tcBorders>
            <w:shd w:val="clear" w:color="auto" w:fill="auto"/>
            <w:noWrap/>
            <w:vAlign w:val="center"/>
            <w:hideMark/>
          </w:tcPr>
          <w:p w:rsidR="00EE443E" w:rsidRDefault="00EE443E">
            <w:pPr>
              <w:jc w:val="center"/>
              <w:rPr>
                <w:rFonts w:ascii="Calibri" w:hAnsi="Calibri" w:cs="Calibri"/>
                <w:sz w:val="20"/>
                <w:szCs w:val="20"/>
              </w:rPr>
            </w:pPr>
            <w:r>
              <w:rPr>
                <w:rFonts w:ascii="Calibri" w:hAnsi="Calibri" w:cs="Calibri"/>
                <w:sz w:val="20"/>
                <w:szCs w:val="20"/>
              </w:rPr>
              <w:t>51 00</w:t>
            </w:r>
          </w:p>
        </w:tc>
        <w:tc>
          <w:tcPr>
            <w:tcW w:w="2445" w:type="pct"/>
            <w:tcBorders>
              <w:top w:val="nil"/>
              <w:left w:val="nil"/>
              <w:bottom w:val="single" w:sz="4" w:space="0" w:color="404040"/>
              <w:right w:val="single" w:sz="4" w:space="0" w:color="404040"/>
            </w:tcBorders>
            <w:shd w:val="clear" w:color="auto" w:fill="auto"/>
            <w:vAlign w:val="center"/>
            <w:hideMark/>
          </w:tcPr>
          <w:p w:rsidR="00EE443E" w:rsidRDefault="00EE443E">
            <w:pPr>
              <w:rPr>
                <w:rFonts w:ascii="Sylfaen" w:hAnsi="Sylfaen" w:cs="Calibri"/>
                <w:sz w:val="20"/>
                <w:szCs w:val="20"/>
              </w:rPr>
            </w:pPr>
            <w:r>
              <w:rPr>
                <w:rFonts w:ascii="Sylfaen" w:hAnsi="Sylfaen" w:cs="Calibri"/>
                <w:sz w:val="20"/>
                <w:szCs w:val="20"/>
              </w:rPr>
              <w:t>სპეციალური საგამოძიებო სამსახური</w:t>
            </w:r>
          </w:p>
        </w:tc>
        <w:tc>
          <w:tcPr>
            <w:tcW w:w="717"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10 964,5</w:t>
            </w:r>
          </w:p>
        </w:tc>
        <w:tc>
          <w:tcPr>
            <w:tcW w:w="717"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17 000,0</w:t>
            </w:r>
          </w:p>
        </w:tc>
        <w:tc>
          <w:tcPr>
            <w:tcW w:w="716"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18 000,0</w:t>
            </w:r>
          </w:p>
        </w:tc>
      </w:tr>
      <w:tr w:rsidR="00EE443E" w:rsidTr="00EE443E">
        <w:trPr>
          <w:trHeight w:val="113"/>
        </w:trPr>
        <w:tc>
          <w:tcPr>
            <w:tcW w:w="405" w:type="pct"/>
            <w:tcBorders>
              <w:top w:val="nil"/>
              <w:left w:val="single" w:sz="4" w:space="0" w:color="404040"/>
              <w:bottom w:val="single" w:sz="4" w:space="0" w:color="404040"/>
              <w:right w:val="single" w:sz="4" w:space="0" w:color="404040"/>
            </w:tcBorders>
            <w:shd w:val="clear" w:color="auto" w:fill="auto"/>
            <w:noWrap/>
            <w:vAlign w:val="center"/>
            <w:hideMark/>
          </w:tcPr>
          <w:p w:rsidR="00EE443E" w:rsidRDefault="00EE443E">
            <w:pPr>
              <w:jc w:val="center"/>
              <w:rPr>
                <w:rFonts w:ascii="Calibri" w:hAnsi="Calibri" w:cs="Calibri"/>
                <w:sz w:val="20"/>
                <w:szCs w:val="20"/>
              </w:rPr>
            </w:pPr>
            <w:r>
              <w:rPr>
                <w:rFonts w:ascii="Calibri" w:hAnsi="Calibri" w:cs="Calibri"/>
                <w:sz w:val="20"/>
                <w:szCs w:val="20"/>
              </w:rPr>
              <w:t>52 00</w:t>
            </w:r>
          </w:p>
        </w:tc>
        <w:tc>
          <w:tcPr>
            <w:tcW w:w="2445" w:type="pct"/>
            <w:tcBorders>
              <w:top w:val="nil"/>
              <w:left w:val="nil"/>
              <w:bottom w:val="single" w:sz="4" w:space="0" w:color="404040"/>
              <w:right w:val="single" w:sz="4" w:space="0" w:color="404040"/>
            </w:tcBorders>
            <w:shd w:val="clear" w:color="auto" w:fill="auto"/>
            <w:vAlign w:val="center"/>
            <w:hideMark/>
          </w:tcPr>
          <w:p w:rsidR="00EE443E" w:rsidRDefault="00EE443E">
            <w:pPr>
              <w:rPr>
                <w:rFonts w:ascii="Sylfaen" w:hAnsi="Sylfaen" w:cs="Calibri"/>
                <w:sz w:val="20"/>
                <w:szCs w:val="20"/>
              </w:rPr>
            </w:pPr>
            <w:r>
              <w:rPr>
                <w:rFonts w:ascii="Sylfaen" w:hAnsi="Sylfaen" w:cs="Calibri"/>
                <w:sz w:val="20"/>
                <w:szCs w:val="20"/>
              </w:rPr>
              <w:t>სსიპ - სახელმწიფო ენის დეპარტამენტი</w:t>
            </w:r>
          </w:p>
        </w:tc>
        <w:tc>
          <w:tcPr>
            <w:tcW w:w="717"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536,1</w:t>
            </w:r>
          </w:p>
        </w:tc>
        <w:tc>
          <w:tcPr>
            <w:tcW w:w="717"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1 000,0</w:t>
            </w:r>
          </w:p>
        </w:tc>
        <w:tc>
          <w:tcPr>
            <w:tcW w:w="716"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1 100,0</w:t>
            </w:r>
          </w:p>
        </w:tc>
      </w:tr>
      <w:tr w:rsidR="00EE443E" w:rsidTr="00EE443E">
        <w:trPr>
          <w:trHeight w:val="113"/>
        </w:trPr>
        <w:tc>
          <w:tcPr>
            <w:tcW w:w="405" w:type="pct"/>
            <w:tcBorders>
              <w:top w:val="nil"/>
              <w:left w:val="single" w:sz="4" w:space="0" w:color="404040"/>
              <w:bottom w:val="single" w:sz="4" w:space="0" w:color="404040"/>
              <w:right w:val="single" w:sz="4" w:space="0" w:color="404040"/>
            </w:tcBorders>
            <w:shd w:val="clear" w:color="auto" w:fill="auto"/>
            <w:noWrap/>
            <w:vAlign w:val="center"/>
            <w:hideMark/>
          </w:tcPr>
          <w:p w:rsidR="00EE443E" w:rsidRDefault="00EE443E">
            <w:pPr>
              <w:jc w:val="center"/>
              <w:rPr>
                <w:rFonts w:ascii="Calibri" w:hAnsi="Calibri" w:cs="Calibri"/>
                <w:sz w:val="20"/>
                <w:szCs w:val="20"/>
              </w:rPr>
            </w:pPr>
            <w:r>
              <w:rPr>
                <w:rFonts w:ascii="Calibri" w:hAnsi="Calibri" w:cs="Calibri"/>
                <w:sz w:val="20"/>
                <w:szCs w:val="20"/>
              </w:rPr>
              <w:t>53 00</w:t>
            </w:r>
          </w:p>
        </w:tc>
        <w:tc>
          <w:tcPr>
            <w:tcW w:w="2445" w:type="pct"/>
            <w:tcBorders>
              <w:top w:val="nil"/>
              <w:left w:val="nil"/>
              <w:bottom w:val="single" w:sz="4" w:space="0" w:color="404040"/>
              <w:right w:val="single" w:sz="4" w:space="0" w:color="404040"/>
            </w:tcBorders>
            <w:shd w:val="clear" w:color="auto" w:fill="auto"/>
            <w:vAlign w:val="center"/>
            <w:hideMark/>
          </w:tcPr>
          <w:p w:rsidR="00EE443E" w:rsidRDefault="00EE443E">
            <w:pPr>
              <w:rPr>
                <w:rFonts w:ascii="Sylfaen" w:hAnsi="Sylfaen" w:cs="Calibri"/>
                <w:sz w:val="20"/>
                <w:szCs w:val="20"/>
              </w:rPr>
            </w:pPr>
            <w:r>
              <w:rPr>
                <w:rFonts w:ascii="Sylfaen" w:hAnsi="Sylfaen" w:cs="Calibri"/>
                <w:sz w:val="20"/>
                <w:szCs w:val="20"/>
              </w:rPr>
              <w:t>სსიპ - საჯარო  და  კერძო თანამშრომლობის სააგენტო</w:t>
            </w:r>
          </w:p>
        </w:tc>
        <w:tc>
          <w:tcPr>
            <w:tcW w:w="717"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240,8</w:t>
            </w:r>
          </w:p>
        </w:tc>
        <w:tc>
          <w:tcPr>
            <w:tcW w:w="717"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500,0</w:t>
            </w:r>
          </w:p>
        </w:tc>
        <w:tc>
          <w:tcPr>
            <w:tcW w:w="716"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600,0</w:t>
            </w:r>
          </w:p>
        </w:tc>
      </w:tr>
      <w:tr w:rsidR="00EE443E" w:rsidTr="00EE443E">
        <w:trPr>
          <w:trHeight w:val="113"/>
        </w:trPr>
        <w:tc>
          <w:tcPr>
            <w:tcW w:w="405" w:type="pct"/>
            <w:tcBorders>
              <w:top w:val="nil"/>
              <w:left w:val="single" w:sz="4" w:space="0" w:color="404040"/>
              <w:bottom w:val="single" w:sz="4" w:space="0" w:color="404040"/>
              <w:right w:val="single" w:sz="4" w:space="0" w:color="404040"/>
            </w:tcBorders>
            <w:shd w:val="clear" w:color="auto" w:fill="auto"/>
            <w:noWrap/>
            <w:vAlign w:val="center"/>
            <w:hideMark/>
          </w:tcPr>
          <w:p w:rsidR="00EE443E" w:rsidRDefault="00EE443E">
            <w:pPr>
              <w:jc w:val="center"/>
              <w:rPr>
                <w:rFonts w:ascii="Calibri" w:hAnsi="Calibri" w:cs="Calibri"/>
                <w:sz w:val="20"/>
                <w:szCs w:val="20"/>
              </w:rPr>
            </w:pPr>
            <w:r>
              <w:rPr>
                <w:rFonts w:ascii="Calibri" w:hAnsi="Calibri" w:cs="Calibri"/>
                <w:sz w:val="20"/>
                <w:szCs w:val="20"/>
              </w:rPr>
              <w:lastRenderedPageBreak/>
              <w:t>54 00</w:t>
            </w:r>
          </w:p>
        </w:tc>
        <w:tc>
          <w:tcPr>
            <w:tcW w:w="2445" w:type="pct"/>
            <w:tcBorders>
              <w:top w:val="nil"/>
              <w:left w:val="nil"/>
              <w:bottom w:val="single" w:sz="4" w:space="0" w:color="404040"/>
              <w:right w:val="single" w:sz="4" w:space="0" w:color="404040"/>
            </w:tcBorders>
            <w:shd w:val="clear" w:color="auto" w:fill="auto"/>
            <w:vAlign w:val="center"/>
            <w:hideMark/>
          </w:tcPr>
          <w:p w:rsidR="00EE443E" w:rsidRDefault="00EE443E">
            <w:pPr>
              <w:rPr>
                <w:rFonts w:ascii="Sylfaen" w:hAnsi="Sylfaen" w:cs="Calibri"/>
                <w:sz w:val="20"/>
                <w:szCs w:val="20"/>
              </w:rPr>
            </w:pPr>
            <w:r>
              <w:rPr>
                <w:rFonts w:ascii="Sylfaen" w:hAnsi="Sylfaen" w:cs="Calibri"/>
                <w:sz w:val="20"/>
                <w:szCs w:val="20"/>
              </w:rPr>
              <w:t>ეროვნული უსაფრთხოების საბჭოს აპარატი</w:t>
            </w:r>
          </w:p>
        </w:tc>
        <w:tc>
          <w:tcPr>
            <w:tcW w:w="717"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2 790,7</w:t>
            </w:r>
          </w:p>
        </w:tc>
        <w:tc>
          <w:tcPr>
            <w:tcW w:w="717"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3 750,0</w:t>
            </w:r>
          </w:p>
        </w:tc>
        <w:tc>
          <w:tcPr>
            <w:tcW w:w="716"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4 800,0</w:t>
            </w:r>
          </w:p>
        </w:tc>
      </w:tr>
      <w:tr w:rsidR="00EE443E" w:rsidTr="00EE443E">
        <w:trPr>
          <w:trHeight w:val="113"/>
        </w:trPr>
        <w:tc>
          <w:tcPr>
            <w:tcW w:w="405" w:type="pct"/>
            <w:tcBorders>
              <w:top w:val="nil"/>
              <w:left w:val="single" w:sz="4" w:space="0" w:color="404040"/>
              <w:bottom w:val="single" w:sz="4" w:space="0" w:color="404040"/>
              <w:right w:val="single" w:sz="4" w:space="0" w:color="404040"/>
            </w:tcBorders>
            <w:shd w:val="clear" w:color="auto" w:fill="auto"/>
            <w:noWrap/>
            <w:vAlign w:val="center"/>
            <w:hideMark/>
          </w:tcPr>
          <w:p w:rsidR="00EE443E" w:rsidRDefault="00EE443E">
            <w:pPr>
              <w:jc w:val="center"/>
              <w:rPr>
                <w:rFonts w:ascii="Calibri" w:hAnsi="Calibri" w:cs="Calibri"/>
                <w:sz w:val="20"/>
                <w:szCs w:val="20"/>
              </w:rPr>
            </w:pPr>
            <w:r>
              <w:rPr>
                <w:rFonts w:ascii="Calibri" w:hAnsi="Calibri" w:cs="Calibri"/>
                <w:sz w:val="20"/>
                <w:szCs w:val="20"/>
              </w:rPr>
              <w:t>55 00</w:t>
            </w:r>
          </w:p>
        </w:tc>
        <w:tc>
          <w:tcPr>
            <w:tcW w:w="2445" w:type="pct"/>
            <w:tcBorders>
              <w:top w:val="nil"/>
              <w:left w:val="nil"/>
              <w:bottom w:val="single" w:sz="4" w:space="0" w:color="404040"/>
              <w:right w:val="single" w:sz="4" w:space="0" w:color="404040"/>
            </w:tcBorders>
            <w:shd w:val="clear" w:color="auto" w:fill="auto"/>
            <w:vAlign w:val="center"/>
            <w:hideMark/>
          </w:tcPr>
          <w:p w:rsidR="00EE443E" w:rsidRDefault="00EE443E">
            <w:pPr>
              <w:rPr>
                <w:rFonts w:ascii="Sylfaen" w:hAnsi="Sylfaen" w:cs="Calibri"/>
                <w:sz w:val="20"/>
                <w:szCs w:val="20"/>
              </w:rPr>
            </w:pPr>
            <w:r>
              <w:rPr>
                <w:rFonts w:ascii="Sylfaen" w:hAnsi="Sylfaen" w:cs="Calibri"/>
                <w:sz w:val="20"/>
                <w:szCs w:val="20"/>
              </w:rPr>
              <w:t>სსიპ - ანტიკორუფციული ბიურო</w:t>
            </w:r>
          </w:p>
        </w:tc>
        <w:tc>
          <w:tcPr>
            <w:tcW w:w="717"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0,0</w:t>
            </w:r>
          </w:p>
        </w:tc>
        <w:tc>
          <w:tcPr>
            <w:tcW w:w="717"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0,0</w:t>
            </w:r>
          </w:p>
        </w:tc>
        <w:tc>
          <w:tcPr>
            <w:tcW w:w="716" w:type="pct"/>
            <w:tcBorders>
              <w:top w:val="nil"/>
              <w:left w:val="nil"/>
              <w:bottom w:val="single" w:sz="4" w:space="0" w:color="404040"/>
              <w:right w:val="single" w:sz="4" w:space="0" w:color="404040"/>
            </w:tcBorders>
            <w:shd w:val="clear" w:color="auto" w:fill="auto"/>
            <w:noWrap/>
            <w:vAlign w:val="center"/>
            <w:hideMark/>
          </w:tcPr>
          <w:p w:rsidR="00EE443E" w:rsidRDefault="00EE443E">
            <w:pPr>
              <w:jc w:val="right"/>
              <w:rPr>
                <w:rFonts w:ascii="Arial" w:hAnsi="Arial" w:cs="Arial"/>
                <w:sz w:val="20"/>
                <w:szCs w:val="20"/>
              </w:rPr>
            </w:pPr>
            <w:r>
              <w:rPr>
                <w:rFonts w:ascii="Arial" w:hAnsi="Arial" w:cs="Arial"/>
                <w:sz w:val="20"/>
                <w:szCs w:val="20"/>
              </w:rPr>
              <w:t>8 000,0</w:t>
            </w:r>
          </w:p>
        </w:tc>
      </w:tr>
    </w:tbl>
    <w:p w:rsidR="00EE443E" w:rsidRDefault="00EE443E" w:rsidP="00EE443E">
      <w:pPr>
        <w:rPr>
          <w:rFonts w:ascii="Sylfaen" w:hAnsi="Sylfaen"/>
          <w:sz w:val="20"/>
          <w:szCs w:val="22"/>
          <w:lang w:val="ka-GE"/>
        </w:rPr>
      </w:pPr>
    </w:p>
    <w:p w:rsidR="00EE443E" w:rsidRDefault="00EE443E" w:rsidP="00D41B5E">
      <w:pPr>
        <w:pStyle w:val="BodyText"/>
        <w:tabs>
          <w:tab w:val="left" w:pos="900"/>
          <w:tab w:val="left" w:pos="1620"/>
        </w:tabs>
        <w:spacing w:after="0"/>
        <w:ind w:right="-90"/>
        <w:jc w:val="both"/>
        <w:rPr>
          <w:rFonts w:ascii="Sylfaen" w:hAnsi="Sylfaen"/>
          <w:b/>
          <w:sz w:val="22"/>
          <w:szCs w:val="22"/>
          <w:lang w:val="ka-GE"/>
        </w:rPr>
      </w:pPr>
    </w:p>
    <w:p w:rsidR="00A338C0" w:rsidRPr="005478DA" w:rsidRDefault="00A338C0" w:rsidP="00D41B5E">
      <w:pPr>
        <w:pStyle w:val="BodyText"/>
        <w:tabs>
          <w:tab w:val="left" w:pos="900"/>
          <w:tab w:val="left" w:pos="1620"/>
        </w:tabs>
        <w:spacing w:after="0"/>
        <w:ind w:right="-90"/>
        <w:jc w:val="both"/>
        <w:rPr>
          <w:rFonts w:ascii="Sylfaen" w:hAnsi="Sylfaen"/>
          <w:sz w:val="22"/>
          <w:szCs w:val="22"/>
          <w:lang w:val="ka-GE"/>
        </w:rPr>
      </w:pPr>
      <w:r w:rsidRPr="005478DA">
        <w:rPr>
          <w:rFonts w:ascii="Sylfaen" w:hAnsi="Sylfaen"/>
          <w:b/>
          <w:sz w:val="22"/>
          <w:szCs w:val="22"/>
          <w:lang w:val="ka-GE"/>
        </w:rPr>
        <w:t xml:space="preserve">საერთო-სახელმწიფოებრივი მნიშვნელობის გადასახდელების </w:t>
      </w:r>
      <w:r w:rsidRPr="005478DA">
        <w:rPr>
          <w:rFonts w:ascii="Sylfaen" w:hAnsi="Sylfaen"/>
          <w:sz w:val="22"/>
          <w:szCs w:val="22"/>
          <w:lang w:val="ka-GE"/>
        </w:rPr>
        <w:t>მთლიანი მოცუ</w:t>
      </w:r>
      <w:r w:rsidR="00215CAF" w:rsidRPr="005478DA">
        <w:rPr>
          <w:rFonts w:ascii="Sylfaen" w:hAnsi="Sylfaen"/>
          <w:sz w:val="22"/>
          <w:szCs w:val="22"/>
          <w:lang w:val="ka-GE"/>
        </w:rPr>
        <w:t xml:space="preserve">ლობა შეადგენს </w:t>
      </w:r>
      <w:r w:rsidR="005478DA" w:rsidRPr="005478DA">
        <w:rPr>
          <w:rFonts w:ascii="Sylfaen" w:hAnsi="Sylfaen"/>
          <w:sz w:val="22"/>
          <w:szCs w:val="22"/>
          <w:lang w:val="en-US"/>
        </w:rPr>
        <w:t>4 551.6</w:t>
      </w:r>
      <w:r w:rsidR="00215CAF" w:rsidRPr="005478DA">
        <w:rPr>
          <w:rFonts w:ascii="Sylfaen" w:hAnsi="Sylfaen"/>
          <w:sz w:val="22"/>
          <w:szCs w:val="22"/>
          <w:lang w:val="ka-GE"/>
        </w:rPr>
        <w:t xml:space="preserve">  მლნ ლარ</w:t>
      </w:r>
      <w:r w:rsidR="00F9239D" w:rsidRPr="005478DA">
        <w:rPr>
          <w:rFonts w:ascii="Sylfaen" w:hAnsi="Sylfaen"/>
          <w:sz w:val="22"/>
          <w:szCs w:val="22"/>
          <w:lang w:val="ka-GE"/>
        </w:rPr>
        <w:t>ს</w:t>
      </w:r>
      <w:r w:rsidR="00514BEC" w:rsidRPr="005478DA">
        <w:rPr>
          <w:rFonts w:ascii="Sylfaen" w:hAnsi="Sylfaen"/>
          <w:sz w:val="22"/>
          <w:szCs w:val="22"/>
          <w:lang w:val="ka-GE"/>
        </w:rPr>
        <w:t>, მათ შორის:</w:t>
      </w:r>
    </w:p>
    <w:p w:rsidR="00A338C0" w:rsidRPr="005478DA" w:rsidRDefault="00A338C0" w:rsidP="00715AE4">
      <w:pPr>
        <w:pStyle w:val="BodyText"/>
        <w:numPr>
          <w:ilvl w:val="0"/>
          <w:numId w:val="10"/>
        </w:numPr>
        <w:tabs>
          <w:tab w:val="left" w:pos="900"/>
          <w:tab w:val="left" w:pos="1620"/>
        </w:tabs>
        <w:spacing w:after="0"/>
        <w:ind w:right="-90"/>
        <w:jc w:val="both"/>
        <w:rPr>
          <w:rFonts w:ascii="Sylfaen" w:hAnsi="Sylfaen"/>
          <w:sz w:val="22"/>
          <w:szCs w:val="22"/>
          <w:lang w:val="ka-GE"/>
        </w:rPr>
      </w:pPr>
      <w:r w:rsidRPr="005478DA">
        <w:rPr>
          <w:rFonts w:ascii="Sylfaen" w:hAnsi="Sylfaen"/>
          <w:sz w:val="22"/>
          <w:szCs w:val="22"/>
          <w:lang w:val="ka-GE"/>
        </w:rPr>
        <w:t xml:space="preserve">საგარეო სახელმწიფო ვალდებულებების მომსახურება და დაფარვა - </w:t>
      </w:r>
      <w:r w:rsidR="005478DA" w:rsidRPr="005478DA">
        <w:rPr>
          <w:rFonts w:ascii="Sylfaen" w:hAnsi="Sylfaen"/>
          <w:sz w:val="22"/>
          <w:szCs w:val="22"/>
          <w:lang w:val="en-US"/>
        </w:rPr>
        <w:t>2 125.0</w:t>
      </w:r>
      <w:r w:rsidRPr="005478DA">
        <w:rPr>
          <w:rFonts w:ascii="Sylfaen" w:hAnsi="Sylfaen"/>
          <w:sz w:val="22"/>
          <w:szCs w:val="22"/>
          <w:lang w:val="ka-GE"/>
        </w:rPr>
        <w:t xml:space="preserve"> მლნ ლარი</w:t>
      </w:r>
      <w:r w:rsidR="00942C3B" w:rsidRPr="005478DA">
        <w:rPr>
          <w:rFonts w:ascii="Sylfaen" w:hAnsi="Sylfaen"/>
          <w:sz w:val="22"/>
          <w:szCs w:val="22"/>
          <w:lang w:val="ka-GE"/>
        </w:rPr>
        <w:t>;</w:t>
      </w:r>
    </w:p>
    <w:p w:rsidR="00A338C0" w:rsidRPr="005478DA" w:rsidRDefault="00A338C0" w:rsidP="00715AE4">
      <w:pPr>
        <w:pStyle w:val="BodyText"/>
        <w:numPr>
          <w:ilvl w:val="0"/>
          <w:numId w:val="10"/>
        </w:numPr>
        <w:tabs>
          <w:tab w:val="left" w:pos="900"/>
          <w:tab w:val="left" w:pos="1620"/>
        </w:tabs>
        <w:spacing w:after="0"/>
        <w:ind w:right="-90"/>
        <w:jc w:val="both"/>
        <w:rPr>
          <w:rFonts w:ascii="Sylfaen" w:hAnsi="Sylfaen"/>
          <w:sz w:val="22"/>
          <w:szCs w:val="22"/>
          <w:lang w:val="ka-GE"/>
        </w:rPr>
      </w:pPr>
      <w:r w:rsidRPr="005478DA">
        <w:rPr>
          <w:rFonts w:ascii="Sylfaen" w:hAnsi="Sylfaen"/>
          <w:sz w:val="22"/>
          <w:szCs w:val="22"/>
          <w:lang w:val="ka-GE"/>
        </w:rPr>
        <w:t>საშინაო სახელმწიფო ვალდებულებე</w:t>
      </w:r>
      <w:r w:rsidR="002D0158" w:rsidRPr="005478DA">
        <w:rPr>
          <w:rFonts w:ascii="Sylfaen" w:hAnsi="Sylfaen"/>
          <w:sz w:val="22"/>
          <w:szCs w:val="22"/>
          <w:lang w:val="ka-GE"/>
        </w:rPr>
        <w:t xml:space="preserve">ბის მომსახურება და დაფარვა - </w:t>
      </w:r>
      <w:r w:rsidR="005478DA" w:rsidRPr="005478DA">
        <w:rPr>
          <w:rFonts w:ascii="Sylfaen" w:hAnsi="Sylfaen"/>
          <w:sz w:val="22"/>
          <w:szCs w:val="22"/>
          <w:lang w:val="ka-GE"/>
        </w:rPr>
        <w:t>830,0</w:t>
      </w:r>
      <w:r w:rsidRPr="005478DA">
        <w:rPr>
          <w:rFonts w:ascii="Sylfaen" w:hAnsi="Sylfaen"/>
          <w:sz w:val="22"/>
          <w:szCs w:val="22"/>
          <w:lang w:val="ka-GE"/>
        </w:rPr>
        <w:t xml:space="preserve"> მლნ ლარი;</w:t>
      </w:r>
    </w:p>
    <w:p w:rsidR="00A338C0" w:rsidRPr="005478DA" w:rsidRDefault="00A338C0" w:rsidP="00715AE4">
      <w:pPr>
        <w:pStyle w:val="BodyText"/>
        <w:numPr>
          <w:ilvl w:val="0"/>
          <w:numId w:val="10"/>
        </w:numPr>
        <w:tabs>
          <w:tab w:val="left" w:pos="900"/>
          <w:tab w:val="left" w:pos="1620"/>
        </w:tabs>
        <w:spacing w:after="0"/>
        <w:ind w:right="-90"/>
        <w:jc w:val="both"/>
        <w:rPr>
          <w:rFonts w:ascii="Sylfaen" w:hAnsi="Sylfaen"/>
          <w:sz w:val="22"/>
          <w:szCs w:val="22"/>
          <w:lang w:val="ka-GE"/>
        </w:rPr>
      </w:pPr>
      <w:r w:rsidRPr="005478DA">
        <w:rPr>
          <w:rFonts w:ascii="Sylfaen" w:hAnsi="Sylfaen"/>
          <w:sz w:val="22"/>
          <w:szCs w:val="22"/>
          <w:lang w:val="ka-GE"/>
        </w:rPr>
        <w:t>საქართველო</w:t>
      </w:r>
      <w:r w:rsidR="00CA09DF" w:rsidRPr="005478DA">
        <w:rPr>
          <w:rFonts w:ascii="Sylfaen" w:hAnsi="Sylfaen"/>
          <w:sz w:val="22"/>
          <w:szCs w:val="22"/>
          <w:lang w:val="ka-GE"/>
        </w:rPr>
        <w:t xml:space="preserve">ს მთავრობის სარეზერვო ფონდი - </w:t>
      </w:r>
      <w:r w:rsidR="005478DA" w:rsidRPr="005478DA">
        <w:rPr>
          <w:rFonts w:ascii="Sylfaen" w:hAnsi="Sylfaen"/>
          <w:sz w:val="22"/>
          <w:szCs w:val="22"/>
          <w:lang w:val="ka-GE"/>
        </w:rPr>
        <w:t>80</w:t>
      </w:r>
      <w:r w:rsidRPr="005478DA">
        <w:rPr>
          <w:rFonts w:ascii="Sylfaen" w:hAnsi="Sylfaen"/>
          <w:sz w:val="22"/>
          <w:szCs w:val="22"/>
          <w:lang w:val="ka-GE"/>
        </w:rPr>
        <w:t>.0 მლნ ლარი;</w:t>
      </w:r>
    </w:p>
    <w:p w:rsidR="00A338C0" w:rsidRPr="005478DA" w:rsidRDefault="00A338C0" w:rsidP="00715AE4">
      <w:pPr>
        <w:pStyle w:val="BodyText"/>
        <w:numPr>
          <w:ilvl w:val="0"/>
          <w:numId w:val="10"/>
        </w:numPr>
        <w:tabs>
          <w:tab w:val="left" w:pos="900"/>
          <w:tab w:val="left" w:pos="1620"/>
        </w:tabs>
        <w:spacing w:after="0"/>
        <w:ind w:right="-90"/>
        <w:jc w:val="both"/>
        <w:rPr>
          <w:rFonts w:ascii="Sylfaen" w:hAnsi="Sylfaen"/>
          <w:sz w:val="22"/>
          <w:szCs w:val="22"/>
          <w:lang w:val="ka-GE"/>
        </w:rPr>
      </w:pPr>
      <w:r w:rsidRPr="005478DA">
        <w:rPr>
          <w:rFonts w:ascii="Sylfaen" w:hAnsi="Sylfaen"/>
          <w:sz w:val="22"/>
          <w:szCs w:val="22"/>
          <w:lang w:val="ka-GE"/>
        </w:rPr>
        <w:t>წინა წლებში წარმოქმნილი დავალიანების დაფარვისა და სასამართლო გადაწყ</w:t>
      </w:r>
      <w:r w:rsidR="00CA09DF" w:rsidRPr="005478DA">
        <w:rPr>
          <w:rFonts w:ascii="Sylfaen" w:hAnsi="Sylfaen"/>
          <w:sz w:val="22"/>
          <w:szCs w:val="22"/>
          <w:lang w:val="ka-GE"/>
        </w:rPr>
        <w:t xml:space="preserve">ვეტილებების აღსრულების ფონდი - </w:t>
      </w:r>
      <w:r w:rsidR="005478DA" w:rsidRPr="005478DA">
        <w:rPr>
          <w:rFonts w:ascii="Sylfaen" w:hAnsi="Sylfaen"/>
          <w:sz w:val="22"/>
          <w:szCs w:val="22"/>
          <w:lang w:val="ka-GE"/>
        </w:rPr>
        <w:t>2</w:t>
      </w:r>
      <w:r w:rsidRPr="005478DA">
        <w:rPr>
          <w:rFonts w:ascii="Sylfaen" w:hAnsi="Sylfaen"/>
          <w:sz w:val="22"/>
          <w:szCs w:val="22"/>
          <w:lang w:val="ka-GE"/>
        </w:rPr>
        <w:t>0.0 მლნ ლარი;</w:t>
      </w:r>
    </w:p>
    <w:p w:rsidR="00A338C0" w:rsidRPr="005478DA" w:rsidRDefault="00A338C0" w:rsidP="00715AE4">
      <w:pPr>
        <w:pStyle w:val="BodyText"/>
        <w:numPr>
          <w:ilvl w:val="0"/>
          <w:numId w:val="10"/>
        </w:numPr>
        <w:tabs>
          <w:tab w:val="left" w:pos="900"/>
          <w:tab w:val="left" w:pos="1620"/>
        </w:tabs>
        <w:spacing w:after="0"/>
        <w:ind w:right="-90"/>
        <w:jc w:val="both"/>
        <w:rPr>
          <w:rFonts w:ascii="Sylfaen" w:hAnsi="Sylfaen"/>
          <w:sz w:val="22"/>
          <w:szCs w:val="22"/>
          <w:lang w:val="ka-GE"/>
        </w:rPr>
      </w:pPr>
      <w:r w:rsidRPr="005478DA">
        <w:rPr>
          <w:rFonts w:ascii="Sylfaen" w:hAnsi="Sylfaen"/>
          <w:sz w:val="22"/>
          <w:szCs w:val="22"/>
          <w:lang w:val="ka-GE"/>
        </w:rPr>
        <w:t>საქართველოს რეგიონებში განსახო</w:t>
      </w:r>
      <w:r w:rsidR="00CA09DF" w:rsidRPr="005478DA">
        <w:rPr>
          <w:rFonts w:ascii="Sylfaen" w:hAnsi="Sylfaen"/>
          <w:sz w:val="22"/>
          <w:szCs w:val="22"/>
          <w:lang w:val="ka-GE"/>
        </w:rPr>
        <w:t>რციელებელი პროექტების ფონდი - 4</w:t>
      </w:r>
      <w:r w:rsidR="002D0158" w:rsidRPr="005478DA">
        <w:rPr>
          <w:rFonts w:ascii="Sylfaen" w:hAnsi="Sylfaen"/>
          <w:sz w:val="22"/>
          <w:szCs w:val="22"/>
          <w:lang w:val="ka-GE"/>
        </w:rPr>
        <w:t>0</w:t>
      </w:r>
      <w:r w:rsidRPr="005478DA">
        <w:rPr>
          <w:rFonts w:ascii="Sylfaen" w:hAnsi="Sylfaen"/>
          <w:sz w:val="22"/>
          <w:szCs w:val="22"/>
          <w:lang w:val="ka-GE"/>
        </w:rPr>
        <w:t>0.0 მლნ ლარი;</w:t>
      </w:r>
    </w:p>
    <w:p w:rsidR="00A338C0" w:rsidRPr="005478DA" w:rsidRDefault="00A338C0" w:rsidP="00715AE4">
      <w:pPr>
        <w:pStyle w:val="BodyText"/>
        <w:numPr>
          <w:ilvl w:val="0"/>
          <w:numId w:val="10"/>
        </w:numPr>
        <w:tabs>
          <w:tab w:val="left" w:pos="900"/>
          <w:tab w:val="left" w:pos="1620"/>
        </w:tabs>
        <w:spacing w:after="0"/>
        <w:ind w:right="-90"/>
        <w:jc w:val="both"/>
        <w:rPr>
          <w:rFonts w:ascii="Sylfaen" w:hAnsi="Sylfaen"/>
          <w:sz w:val="22"/>
          <w:szCs w:val="22"/>
          <w:lang w:val="ka-GE"/>
        </w:rPr>
      </w:pPr>
      <w:r w:rsidRPr="005478DA">
        <w:rPr>
          <w:rFonts w:ascii="Sylfaen" w:hAnsi="Sylfaen"/>
          <w:sz w:val="22"/>
          <w:szCs w:val="22"/>
          <w:lang w:val="ka-GE"/>
        </w:rPr>
        <w:t>მაღალმთიანი დასახლებების განვითარების ფონდი - 20.0 მლნ ლარი;</w:t>
      </w:r>
    </w:p>
    <w:p w:rsidR="00A338C0" w:rsidRPr="005478DA" w:rsidRDefault="00A338C0" w:rsidP="00715AE4">
      <w:pPr>
        <w:pStyle w:val="BodyText"/>
        <w:numPr>
          <w:ilvl w:val="0"/>
          <w:numId w:val="10"/>
        </w:numPr>
        <w:tabs>
          <w:tab w:val="left" w:pos="900"/>
          <w:tab w:val="left" w:pos="1620"/>
        </w:tabs>
        <w:spacing w:after="0"/>
        <w:ind w:right="-90"/>
        <w:jc w:val="both"/>
        <w:rPr>
          <w:rFonts w:ascii="Sylfaen" w:hAnsi="Sylfaen"/>
          <w:sz w:val="22"/>
          <w:szCs w:val="22"/>
          <w:lang w:val="ka-GE"/>
        </w:rPr>
      </w:pPr>
      <w:r w:rsidRPr="005478DA">
        <w:rPr>
          <w:rFonts w:ascii="Sylfaen" w:hAnsi="Sylfaen"/>
          <w:sz w:val="22"/>
          <w:szCs w:val="22"/>
          <w:lang w:val="ka-GE"/>
        </w:rPr>
        <w:t>დაგროვებითი საპე</w:t>
      </w:r>
      <w:r w:rsidR="002D0158" w:rsidRPr="005478DA">
        <w:rPr>
          <w:rFonts w:ascii="Sylfaen" w:hAnsi="Sylfaen"/>
          <w:sz w:val="22"/>
          <w:szCs w:val="22"/>
          <w:lang w:val="ka-GE"/>
        </w:rPr>
        <w:t xml:space="preserve">ნსიო სქემის თანადაფინანსება - </w:t>
      </w:r>
      <w:r w:rsidR="005478DA" w:rsidRPr="005478DA">
        <w:rPr>
          <w:rFonts w:ascii="Sylfaen" w:hAnsi="Sylfaen"/>
          <w:sz w:val="22"/>
          <w:szCs w:val="22"/>
          <w:lang w:val="ka-GE"/>
        </w:rPr>
        <w:t>43</w:t>
      </w:r>
      <w:r w:rsidR="00CA09DF" w:rsidRPr="005478DA">
        <w:rPr>
          <w:rFonts w:ascii="Sylfaen" w:hAnsi="Sylfaen"/>
          <w:sz w:val="22"/>
          <w:szCs w:val="22"/>
          <w:lang w:val="ka-GE"/>
        </w:rPr>
        <w:t>0</w:t>
      </w:r>
      <w:r w:rsidRPr="005478DA">
        <w:rPr>
          <w:rFonts w:ascii="Sylfaen" w:hAnsi="Sylfaen"/>
          <w:sz w:val="22"/>
          <w:szCs w:val="22"/>
          <w:lang w:val="ka-GE"/>
        </w:rPr>
        <w:t>.0 მლნ ლარი;</w:t>
      </w:r>
    </w:p>
    <w:p w:rsidR="00A338C0" w:rsidRPr="005478DA" w:rsidRDefault="00A338C0" w:rsidP="00715AE4">
      <w:pPr>
        <w:pStyle w:val="BodyText"/>
        <w:numPr>
          <w:ilvl w:val="0"/>
          <w:numId w:val="10"/>
        </w:numPr>
        <w:tabs>
          <w:tab w:val="left" w:pos="900"/>
          <w:tab w:val="left" w:pos="1620"/>
        </w:tabs>
        <w:spacing w:after="0"/>
        <w:ind w:right="-90"/>
        <w:jc w:val="both"/>
        <w:rPr>
          <w:rFonts w:ascii="Sylfaen" w:hAnsi="Sylfaen"/>
          <w:sz w:val="22"/>
          <w:szCs w:val="22"/>
          <w:lang w:val="ka-GE"/>
        </w:rPr>
      </w:pPr>
      <w:r w:rsidRPr="005478DA">
        <w:rPr>
          <w:rFonts w:ascii="Sylfaen" w:hAnsi="Sylfaen"/>
          <w:sz w:val="22"/>
          <w:szCs w:val="22"/>
          <w:lang w:val="ka-GE"/>
        </w:rPr>
        <w:t xml:space="preserve">საერთაშორისო პარტნიორებთან თანამშრომლობით მუნიციპალიტეტებში დაგეგმილი რეფორმების ფინანსური </w:t>
      </w:r>
      <w:r w:rsidR="005478DA" w:rsidRPr="005478DA">
        <w:rPr>
          <w:rFonts w:ascii="Sylfaen" w:hAnsi="Sylfaen"/>
          <w:sz w:val="22"/>
          <w:szCs w:val="22"/>
          <w:lang w:val="ka-GE"/>
        </w:rPr>
        <w:t>მხარდაჭერა - 20</w:t>
      </w:r>
      <w:r w:rsidRPr="005478DA">
        <w:rPr>
          <w:rFonts w:ascii="Sylfaen" w:hAnsi="Sylfaen"/>
          <w:sz w:val="22"/>
          <w:szCs w:val="22"/>
          <w:lang w:val="ka-GE"/>
        </w:rPr>
        <w:t>.0 მლნ ლარი;</w:t>
      </w:r>
    </w:p>
    <w:p w:rsidR="00A338C0" w:rsidRPr="005478DA" w:rsidRDefault="00A338C0" w:rsidP="00715AE4">
      <w:pPr>
        <w:pStyle w:val="BodyText"/>
        <w:numPr>
          <w:ilvl w:val="0"/>
          <w:numId w:val="10"/>
        </w:numPr>
        <w:tabs>
          <w:tab w:val="left" w:pos="900"/>
          <w:tab w:val="left" w:pos="1620"/>
        </w:tabs>
        <w:spacing w:after="0"/>
        <w:ind w:right="-90"/>
        <w:jc w:val="both"/>
        <w:rPr>
          <w:rFonts w:ascii="Sylfaen" w:hAnsi="Sylfaen"/>
          <w:sz w:val="22"/>
          <w:szCs w:val="22"/>
          <w:lang w:val="ka-GE"/>
        </w:rPr>
      </w:pPr>
      <w:r w:rsidRPr="005478DA">
        <w:rPr>
          <w:rFonts w:ascii="Sylfaen" w:hAnsi="Sylfaen"/>
          <w:sz w:val="22"/>
          <w:szCs w:val="22"/>
          <w:lang w:val="ka-GE"/>
        </w:rPr>
        <w:t>დონორების მიერ დაფინანსებული საერთო-სახელმწიფოებრივი გადასახდელების</w:t>
      </w:r>
      <w:r w:rsidR="002D0158" w:rsidRPr="005478DA">
        <w:rPr>
          <w:rFonts w:ascii="Sylfaen" w:hAnsi="Sylfaen"/>
          <w:sz w:val="22"/>
          <w:szCs w:val="22"/>
          <w:lang w:val="ka-GE"/>
        </w:rPr>
        <w:t xml:space="preserve">თვის გათვალისწინებულია </w:t>
      </w:r>
      <w:r w:rsidR="005478DA" w:rsidRPr="005478DA">
        <w:rPr>
          <w:rFonts w:ascii="Sylfaen" w:hAnsi="Sylfaen"/>
          <w:sz w:val="22"/>
          <w:szCs w:val="22"/>
          <w:lang w:val="ka-GE"/>
        </w:rPr>
        <w:t>100</w:t>
      </w:r>
      <w:r w:rsidR="00CA09DF" w:rsidRPr="005478DA">
        <w:rPr>
          <w:rFonts w:ascii="Sylfaen" w:hAnsi="Sylfaen"/>
          <w:sz w:val="22"/>
          <w:szCs w:val="22"/>
          <w:lang w:val="ka-GE"/>
        </w:rPr>
        <w:t>,0</w:t>
      </w:r>
      <w:r w:rsidRPr="005478DA">
        <w:rPr>
          <w:rFonts w:ascii="Sylfaen" w:hAnsi="Sylfaen"/>
          <w:sz w:val="22"/>
          <w:szCs w:val="22"/>
          <w:lang w:val="ka-GE"/>
        </w:rPr>
        <w:t xml:space="preserve"> მლნ ლარამდე. მათ შორის:</w:t>
      </w:r>
    </w:p>
    <w:p w:rsidR="00CA09DF" w:rsidRPr="005478DA" w:rsidRDefault="00A338C0" w:rsidP="00715AE4">
      <w:pPr>
        <w:pStyle w:val="BodyText"/>
        <w:numPr>
          <w:ilvl w:val="0"/>
          <w:numId w:val="10"/>
        </w:numPr>
        <w:tabs>
          <w:tab w:val="left" w:pos="900"/>
          <w:tab w:val="left" w:pos="1620"/>
        </w:tabs>
        <w:spacing w:after="0"/>
        <w:ind w:right="-90"/>
        <w:jc w:val="both"/>
        <w:rPr>
          <w:rFonts w:ascii="Sylfaen" w:hAnsi="Sylfaen"/>
          <w:sz w:val="22"/>
          <w:szCs w:val="22"/>
          <w:lang w:val="ka-GE"/>
        </w:rPr>
      </w:pPr>
      <w:r w:rsidRPr="005478DA">
        <w:rPr>
          <w:rFonts w:ascii="Sylfaen" w:hAnsi="Sylfaen"/>
          <w:sz w:val="22"/>
          <w:szCs w:val="22"/>
          <w:lang w:val="ka-GE"/>
        </w:rPr>
        <w:t xml:space="preserve">ავტონომიური რესპუბლიკებისა და ადგილობრივი თვითმმართველი ერთეულებისათვის გადასაცემი ტრანსფერები - </w:t>
      </w:r>
      <w:r w:rsidR="005478DA" w:rsidRPr="005478DA">
        <w:rPr>
          <w:rFonts w:ascii="Sylfaen" w:hAnsi="Sylfaen"/>
          <w:sz w:val="22"/>
          <w:szCs w:val="22"/>
          <w:lang w:val="ka-GE"/>
        </w:rPr>
        <w:t>516</w:t>
      </w:r>
      <w:r w:rsidR="00141C5A" w:rsidRPr="005478DA">
        <w:rPr>
          <w:rFonts w:ascii="Sylfaen" w:hAnsi="Sylfaen"/>
          <w:sz w:val="22"/>
          <w:szCs w:val="22"/>
          <w:lang w:val="ka-GE"/>
        </w:rPr>
        <w:t>.0 მლნ ლარი</w:t>
      </w:r>
      <w:r w:rsidR="00CA09DF" w:rsidRPr="005478DA">
        <w:rPr>
          <w:rFonts w:ascii="Sylfaen" w:hAnsi="Sylfaen"/>
          <w:sz w:val="22"/>
          <w:szCs w:val="22"/>
          <w:lang w:val="en-US"/>
        </w:rPr>
        <w:t>.</w:t>
      </w:r>
    </w:p>
    <w:p w:rsidR="00CA09DF" w:rsidRDefault="00CA09DF" w:rsidP="00CA09DF">
      <w:pPr>
        <w:pStyle w:val="BodyText"/>
        <w:tabs>
          <w:tab w:val="left" w:pos="900"/>
          <w:tab w:val="left" w:pos="1620"/>
        </w:tabs>
        <w:spacing w:after="0"/>
        <w:ind w:right="-90"/>
        <w:jc w:val="both"/>
        <w:rPr>
          <w:rFonts w:ascii="Sylfaen" w:hAnsi="Sylfaen"/>
          <w:sz w:val="22"/>
          <w:szCs w:val="22"/>
          <w:lang w:val="en-US"/>
        </w:rPr>
      </w:pPr>
    </w:p>
    <w:p w:rsidR="00141C5A" w:rsidRPr="005478DA" w:rsidRDefault="008A173A" w:rsidP="00CA09DF">
      <w:pPr>
        <w:pStyle w:val="BodyText"/>
        <w:tabs>
          <w:tab w:val="left" w:pos="900"/>
          <w:tab w:val="left" w:pos="1620"/>
        </w:tabs>
        <w:spacing w:after="0"/>
        <w:ind w:right="-90"/>
        <w:jc w:val="both"/>
        <w:rPr>
          <w:rFonts w:ascii="Sylfaen" w:hAnsi="Sylfaen"/>
          <w:sz w:val="22"/>
          <w:szCs w:val="22"/>
          <w:lang w:val="ka-GE"/>
        </w:rPr>
      </w:pPr>
      <w:r>
        <w:rPr>
          <w:rFonts w:ascii="Sylfaen" w:hAnsi="Sylfaen"/>
          <w:sz w:val="22"/>
          <w:szCs w:val="22"/>
          <w:lang w:val="ka-GE"/>
        </w:rPr>
        <w:tab/>
      </w:r>
      <w:r w:rsidR="00141C5A" w:rsidRPr="00C16F3E">
        <w:rPr>
          <w:rFonts w:ascii="Sylfaen" w:hAnsi="Sylfaen"/>
          <w:sz w:val="22"/>
          <w:szCs w:val="22"/>
          <w:lang w:val="ka-GE"/>
        </w:rPr>
        <w:t xml:space="preserve">მუნიციპალიტეტების მიერ დღგ-ის სახით მისაღები შემოსავლები პროგნოზირებულია </w:t>
      </w:r>
      <w:r w:rsidR="00C16F3E" w:rsidRPr="00C16F3E">
        <w:rPr>
          <w:rFonts w:ascii="Sylfaen" w:hAnsi="Sylfaen"/>
          <w:sz w:val="22"/>
          <w:szCs w:val="22"/>
          <w:lang w:val="ka-GE"/>
        </w:rPr>
        <w:t>1 73</w:t>
      </w:r>
      <w:r w:rsidR="005478DA" w:rsidRPr="00C16F3E">
        <w:rPr>
          <w:rFonts w:ascii="Sylfaen" w:hAnsi="Sylfaen"/>
          <w:sz w:val="22"/>
          <w:szCs w:val="22"/>
          <w:lang w:val="ka-GE"/>
        </w:rPr>
        <w:t>3,1</w:t>
      </w:r>
      <w:r w:rsidR="00141C5A" w:rsidRPr="00C16F3E">
        <w:rPr>
          <w:rFonts w:ascii="Sylfaen" w:hAnsi="Sylfaen"/>
          <w:sz w:val="22"/>
          <w:szCs w:val="22"/>
          <w:lang w:val="ka-GE"/>
        </w:rPr>
        <w:t xml:space="preserve"> მლნ ლარის</w:t>
      </w:r>
      <w:r w:rsidR="00141C5A" w:rsidRPr="005478DA">
        <w:rPr>
          <w:rFonts w:ascii="Sylfaen" w:hAnsi="Sylfaen"/>
          <w:sz w:val="22"/>
          <w:szCs w:val="22"/>
          <w:lang w:val="ka-GE"/>
        </w:rPr>
        <w:t xml:space="preserve"> (</w:t>
      </w:r>
      <w:r w:rsidR="00942C3B" w:rsidRPr="005478DA">
        <w:rPr>
          <w:rFonts w:ascii="Sylfaen" w:hAnsi="Sylfaen"/>
          <w:sz w:val="22"/>
          <w:szCs w:val="22"/>
          <w:lang w:val="ka-GE"/>
        </w:rPr>
        <w:t xml:space="preserve">ჯამური </w:t>
      </w:r>
      <w:r w:rsidR="00141C5A" w:rsidRPr="005478DA">
        <w:rPr>
          <w:rFonts w:ascii="Sylfaen" w:hAnsi="Sylfaen"/>
          <w:sz w:val="22"/>
          <w:szCs w:val="22"/>
          <w:lang w:val="ka-GE"/>
        </w:rPr>
        <w:t xml:space="preserve">დღგ-ის 19%) ოდენობით და ნაწილდება საქართველოს საბიუჯეტო კოდექსით დადგენილი წესით. </w:t>
      </w:r>
    </w:p>
    <w:p w:rsidR="00141C5A" w:rsidRPr="00661E69" w:rsidRDefault="00141C5A" w:rsidP="00D41B5E">
      <w:pPr>
        <w:pStyle w:val="BodyText"/>
        <w:tabs>
          <w:tab w:val="left" w:pos="720"/>
          <w:tab w:val="left" w:pos="900"/>
          <w:tab w:val="left" w:pos="1620"/>
        </w:tabs>
        <w:spacing w:after="0"/>
        <w:ind w:left="720" w:right="-90"/>
        <w:jc w:val="both"/>
        <w:rPr>
          <w:rFonts w:ascii="Sylfaen" w:hAnsi="Sylfaen"/>
          <w:sz w:val="22"/>
          <w:szCs w:val="22"/>
          <w:highlight w:val="yellow"/>
          <w:lang w:val="en-US"/>
        </w:rPr>
      </w:pPr>
    </w:p>
    <w:p w:rsidR="00141C5A" w:rsidRDefault="008A173A" w:rsidP="00D41B5E">
      <w:pPr>
        <w:pStyle w:val="BodyText"/>
        <w:tabs>
          <w:tab w:val="left" w:pos="720"/>
          <w:tab w:val="left" w:pos="900"/>
          <w:tab w:val="left" w:pos="1620"/>
        </w:tabs>
        <w:spacing w:after="0"/>
        <w:ind w:right="-90"/>
        <w:jc w:val="both"/>
        <w:rPr>
          <w:rFonts w:ascii="Sylfaen" w:hAnsi="Sylfaen"/>
          <w:sz w:val="22"/>
          <w:szCs w:val="22"/>
          <w:lang w:val="ka-GE"/>
        </w:rPr>
      </w:pPr>
      <w:r w:rsidRPr="00B9793E">
        <w:rPr>
          <w:rFonts w:ascii="Sylfaen" w:hAnsi="Sylfaen"/>
          <w:sz w:val="22"/>
          <w:szCs w:val="22"/>
          <w:lang w:val="ka-GE"/>
        </w:rPr>
        <w:tab/>
      </w:r>
      <w:r w:rsidR="00930707" w:rsidRPr="00B9793E">
        <w:rPr>
          <w:rFonts w:ascii="Sylfaen" w:hAnsi="Sylfaen"/>
          <w:sz w:val="22"/>
          <w:szCs w:val="22"/>
          <w:lang w:val="ka-GE"/>
        </w:rPr>
        <w:t>დამატებული ღირებულების გადასახადის (</w:t>
      </w:r>
      <w:r w:rsidR="00141C5A" w:rsidRPr="00B9793E">
        <w:rPr>
          <w:rFonts w:ascii="Sylfaen" w:hAnsi="Sylfaen"/>
          <w:sz w:val="22"/>
          <w:szCs w:val="22"/>
          <w:lang w:val="ka-GE"/>
        </w:rPr>
        <w:t>დღგ</w:t>
      </w:r>
      <w:r w:rsidR="00930707" w:rsidRPr="00B9793E">
        <w:rPr>
          <w:rFonts w:ascii="Sylfaen" w:hAnsi="Sylfaen"/>
          <w:sz w:val="22"/>
          <w:szCs w:val="22"/>
          <w:lang w:val="ka-GE"/>
        </w:rPr>
        <w:t>)</w:t>
      </w:r>
      <w:r w:rsidR="00141C5A" w:rsidRPr="00B9793E">
        <w:rPr>
          <w:rFonts w:ascii="Sylfaen" w:hAnsi="Sylfaen"/>
          <w:sz w:val="22"/>
          <w:szCs w:val="22"/>
          <w:lang w:val="ka-GE"/>
        </w:rPr>
        <w:t xml:space="preserve"> პროგნოზის განაწილების შედეგად მუნიციპალიტეტების მიერ მისაღები შემოსავლების განაწილება:</w:t>
      </w:r>
    </w:p>
    <w:p w:rsidR="00CA09DF" w:rsidRDefault="00CA09DF" w:rsidP="00D41B5E">
      <w:pPr>
        <w:pStyle w:val="BodyText"/>
        <w:tabs>
          <w:tab w:val="left" w:pos="720"/>
          <w:tab w:val="left" w:pos="900"/>
          <w:tab w:val="left" w:pos="1620"/>
        </w:tabs>
        <w:spacing w:after="0"/>
        <w:ind w:right="-90"/>
        <w:jc w:val="both"/>
        <w:rPr>
          <w:rFonts w:ascii="Sylfaen" w:hAnsi="Sylfaen"/>
          <w:sz w:val="22"/>
          <w:szCs w:val="22"/>
          <w:lang w:val="ka-GE"/>
        </w:rPr>
      </w:pPr>
    </w:p>
    <w:tbl>
      <w:tblPr>
        <w:tblW w:w="5000" w:type="pct"/>
        <w:tblLook w:val="04A0" w:firstRow="1" w:lastRow="0" w:firstColumn="1" w:lastColumn="0" w:noHBand="0" w:noVBand="1"/>
      </w:tblPr>
      <w:tblGrid>
        <w:gridCol w:w="5043"/>
        <w:gridCol w:w="2435"/>
        <w:gridCol w:w="2435"/>
      </w:tblGrid>
      <w:tr w:rsidR="00B869CE" w:rsidRPr="00B869CE" w:rsidTr="00C16F3E">
        <w:trPr>
          <w:trHeight w:val="113"/>
          <w:tblHeader/>
        </w:trPr>
        <w:tc>
          <w:tcPr>
            <w:tcW w:w="25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69CE" w:rsidRPr="00B869CE" w:rsidRDefault="00B869CE">
            <w:pPr>
              <w:jc w:val="center"/>
              <w:rPr>
                <w:rFonts w:ascii="Sylfaen" w:hAnsi="Sylfaen" w:cs="Calibri"/>
                <w:b/>
                <w:bCs/>
                <w:color w:val="000000"/>
                <w:sz w:val="20"/>
                <w:szCs w:val="20"/>
                <w:lang w:val="en-US" w:eastAsia="en-US"/>
              </w:rPr>
            </w:pPr>
            <w:bookmarkStart w:id="1" w:name="RANGE!B2:D68"/>
            <w:r w:rsidRPr="00B869CE">
              <w:rPr>
                <w:rFonts w:ascii="Sylfaen" w:hAnsi="Sylfaen" w:cs="Calibri"/>
                <w:b/>
                <w:bCs/>
                <w:color w:val="000000"/>
                <w:sz w:val="20"/>
                <w:szCs w:val="20"/>
              </w:rPr>
              <w:t>მუნიციპალიტეტების დასახელება</w:t>
            </w:r>
            <w:bookmarkEnd w:id="1"/>
          </w:p>
        </w:tc>
        <w:tc>
          <w:tcPr>
            <w:tcW w:w="2456" w:type="pct"/>
            <w:gridSpan w:val="2"/>
            <w:tcBorders>
              <w:top w:val="single" w:sz="4" w:space="0" w:color="auto"/>
              <w:left w:val="nil"/>
              <w:bottom w:val="single" w:sz="4" w:space="0" w:color="auto"/>
              <w:right w:val="single" w:sz="4" w:space="0" w:color="auto"/>
            </w:tcBorders>
            <w:shd w:val="clear" w:color="auto" w:fill="auto"/>
            <w:vAlign w:val="center"/>
            <w:hideMark/>
          </w:tcPr>
          <w:p w:rsidR="00B869CE" w:rsidRPr="00B869CE" w:rsidRDefault="00B869CE">
            <w:pPr>
              <w:jc w:val="center"/>
              <w:rPr>
                <w:rFonts w:ascii="Sylfaen" w:hAnsi="Sylfaen" w:cs="Calibri"/>
                <w:b/>
                <w:bCs/>
                <w:color w:val="000000"/>
                <w:sz w:val="20"/>
                <w:szCs w:val="20"/>
              </w:rPr>
            </w:pPr>
            <w:r w:rsidRPr="00B869CE">
              <w:rPr>
                <w:rFonts w:ascii="Sylfaen" w:hAnsi="Sylfaen" w:cs="Calibri"/>
                <w:b/>
                <w:bCs/>
                <w:color w:val="000000"/>
                <w:sz w:val="20"/>
                <w:szCs w:val="20"/>
              </w:rPr>
              <w:t xml:space="preserve"> დამატებული ღირებულების გადასახადის განაწილება</w:t>
            </w:r>
          </w:p>
        </w:tc>
      </w:tr>
      <w:tr w:rsidR="00B869CE" w:rsidRPr="00B869CE" w:rsidTr="00C16F3E">
        <w:trPr>
          <w:trHeight w:val="113"/>
          <w:tblHeader/>
        </w:trPr>
        <w:tc>
          <w:tcPr>
            <w:tcW w:w="2544" w:type="pct"/>
            <w:vMerge/>
            <w:tcBorders>
              <w:top w:val="single" w:sz="4" w:space="0" w:color="auto"/>
              <w:left w:val="single" w:sz="4" w:space="0" w:color="auto"/>
              <w:bottom w:val="single" w:sz="4" w:space="0" w:color="auto"/>
              <w:right w:val="single" w:sz="4" w:space="0" w:color="auto"/>
            </w:tcBorders>
            <w:vAlign w:val="center"/>
            <w:hideMark/>
          </w:tcPr>
          <w:p w:rsidR="00B869CE" w:rsidRPr="00B869CE" w:rsidRDefault="00B869CE">
            <w:pPr>
              <w:rPr>
                <w:rFonts w:ascii="Sylfaen" w:hAnsi="Sylfaen" w:cs="Calibri"/>
                <w:b/>
                <w:bCs/>
                <w:color w:val="000000"/>
                <w:sz w:val="20"/>
                <w:szCs w:val="20"/>
              </w:rPr>
            </w:pPr>
          </w:p>
        </w:tc>
        <w:tc>
          <w:tcPr>
            <w:tcW w:w="1228" w:type="pct"/>
            <w:tcBorders>
              <w:top w:val="nil"/>
              <w:left w:val="nil"/>
              <w:bottom w:val="single" w:sz="4" w:space="0" w:color="auto"/>
              <w:right w:val="single" w:sz="4" w:space="0" w:color="auto"/>
            </w:tcBorders>
            <w:shd w:val="clear" w:color="auto" w:fill="auto"/>
            <w:vAlign w:val="center"/>
            <w:hideMark/>
          </w:tcPr>
          <w:p w:rsidR="00B869CE" w:rsidRPr="00B869CE" w:rsidRDefault="00B869CE">
            <w:pPr>
              <w:jc w:val="center"/>
              <w:rPr>
                <w:rFonts w:ascii="Sylfaen" w:hAnsi="Sylfaen" w:cs="Calibri"/>
                <w:b/>
                <w:bCs/>
                <w:color w:val="000000"/>
                <w:sz w:val="20"/>
                <w:szCs w:val="20"/>
              </w:rPr>
            </w:pPr>
            <w:r w:rsidRPr="00B869CE">
              <w:rPr>
                <w:rFonts w:ascii="Sylfaen" w:hAnsi="Sylfaen" w:cs="Calibri"/>
                <w:b/>
                <w:bCs/>
                <w:color w:val="000000"/>
                <w:sz w:val="20"/>
                <w:szCs w:val="20"/>
              </w:rPr>
              <w:t xml:space="preserve"> დღგ-ის 19%-ის განაწილება</w:t>
            </w:r>
          </w:p>
        </w:tc>
        <w:tc>
          <w:tcPr>
            <w:tcW w:w="1228" w:type="pct"/>
            <w:tcBorders>
              <w:top w:val="nil"/>
              <w:left w:val="nil"/>
              <w:bottom w:val="single" w:sz="4" w:space="0" w:color="auto"/>
              <w:right w:val="single" w:sz="4" w:space="0" w:color="auto"/>
            </w:tcBorders>
            <w:shd w:val="clear" w:color="auto" w:fill="auto"/>
            <w:vAlign w:val="center"/>
            <w:hideMark/>
          </w:tcPr>
          <w:p w:rsidR="00B869CE" w:rsidRPr="00B869CE" w:rsidRDefault="00B869CE">
            <w:pPr>
              <w:jc w:val="center"/>
              <w:rPr>
                <w:rFonts w:ascii="Sylfaen" w:hAnsi="Sylfaen" w:cs="Calibri"/>
                <w:b/>
                <w:bCs/>
                <w:color w:val="000000"/>
                <w:sz w:val="20"/>
                <w:szCs w:val="20"/>
              </w:rPr>
            </w:pPr>
            <w:r w:rsidRPr="00B869CE">
              <w:rPr>
                <w:rFonts w:ascii="Sylfaen" w:hAnsi="Sylfaen" w:cs="Calibri"/>
                <w:b/>
                <w:bCs/>
                <w:color w:val="000000"/>
                <w:sz w:val="20"/>
                <w:szCs w:val="20"/>
              </w:rPr>
              <w:t xml:space="preserve"> დღგ-ის საორიენტაციო მოცულობა</w:t>
            </w:r>
          </w:p>
        </w:tc>
      </w:tr>
      <w:tr w:rsidR="00B869CE" w:rsidRPr="00B869CE" w:rsidTr="00B869CE">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B869CE" w:rsidRPr="00B869CE" w:rsidRDefault="00B869CE">
            <w:pPr>
              <w:rPr>
                <w:rFonts w:ascii="Sylfaen" w:hAnsi="Sylfaen" w:cs="Calibri"/>
                <w:color w:val="000000"/>
                <w:sz w:val="20"/>
                <w:szCs w:val="20"/>
              </w:rPr>
            </w:pPr>
            <w:r w:rsidRPr="00B869CE">
              <w:rPr>
                <w:rFonts w:ascii="Sylfaen" w:hAnsi="Sylfaen" w:cs="Calibri"/>
                <w:color w:val="000000"/>
                <w:sz w:val="20"/>
                <w:szCs w:val="20"/>
              </w:rPr>
              <w:t>ქალაქ თბილისის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B869CE" w:rsidRDefault="00B869CE">
            <w:pPr>
              <w:jc w:val="center"/>
              <w:rPr>
                <w:rFonts w:ascii="Sylfaen" w:hAnsi="Sylfaen" w:cs="Calibri"/>
                <w:color w:val="000000"/>
                <w:sz w:val="20"/>
                <w:szCs w:val="20"/>
              </w:rPr>
            </w:pPr>
            <w:r w:rsidRPr="00B869CE">
              <w:rPr>
                <w:rFonts w:ascii="Sylfaen" w:hAnsi="Sylfaen" w:cs="Calibri"/>
                <w:color w:val="000000"/>
                <w:sz w:val="20"/>
                <w:szCs w:val="20"/>
              </w:rPr>
              <w:t>37,14%</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B869CE" w:rsidRDefault="00B869CE">
            <w:pPr>
              <w:jc w:val="center"/>
              <w:rPr>
                <w:rFonts w:ascii="Sylfaen" w:hAnsi="Sylfaen" w:cs="Calibri"/>
                <w:color w:val="000000"/>
                <w:sz w:val="20"/>
                <w:szCs w:val="20"/>
              </w:rPr>
            </w:pPr>
            <w:r w:rsidRPr="00B869CE">
              <w:rPr>
                <w:rFonts w:ascii="Sylfaen" w:hAnsi="Sylfaen" w:cs="Calibri"/>
                <w:color w:val="000000"/>
                <w:sz w:val="20"/>
                <w:szCs w:val="20"/>
              </w:rPr>
              <w:t>644 266,3</w:t>
            </w:r>
          </w:p>
        </w:tc>
      </w:tr>
      <w:tr w:rsidR="00B869CE" w:rsidRPr="00B869CE" w:rsidTr="00B869CE">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B869CE" w:rsidRPr="00B869CE" w:rsidRDefault="00B869CE">
            <w:pPr>
              <w:rPr>
                <w:rFonts w:ascii="Sylfaen" w:hAnsi="Sylfaen" w:cs="Calibri"/>
                <w:color w:val="000000"/>
                <w:sz w:val="20"/>
                <w:szCs w:val="20"/>
              </w:rPr>
            </w:pPr>
            <w:r w:rsidRPr="00B869CE">
              <w:rPr>
                <w:rFonts w:ascii="Sylfaen" w:hAnsi="Sylfaen" w:cs="Calibri"/>
                <w:color w:val="000000"/>
                <w:sz w:val="20"/>
                <w:szCs w:val="20"/>
              </w:rPr>
              <w:t>ქალაქ ბათუმის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B869CE" w:rsidRDefault="00B869CE">
            <w:pPr>
              <w:jc w:val="center"/>
              <w:rPr>
                <w:rFonts w:ascii="Sylfaen" w:hAnsi="Sylfaen" w:cs="Calibri"/>
                <w:color w:val="000000"/>
                <w:sz w:val="20"/>
                <w:szCs w:val="20"/>
              </w:rPr>
            </w:pPr>
            <w:r w:rsidRPr="00B869CE">
              <w:rPr>
                <w:rFonts w:ascii="Sylfaen" w:hAnsi="Sylfaen" w:cs="Calibri"/>
                <w:color w:val="000000"/>
                <w:sz w:val="20"/>
                <w:szCs w:val="20"/>
              </w:rPr>
              <w:t>3,59%</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B869CE" w:rsidRDefault="00B869CE">
            <w:pPr>
              <w:jc w:val="center"/>
              <w:rPr>
                <w:rFonts w:ascii="Sylfaen" w:hAnsi="Sylfaen" w:cs="Calibri"/>
                <w:color w:val="000000"/>
                <w:sz w:val="20"/>
                <w:szCs w:val="20"/>
              </w:rPr>
            </w:pPr>
            <w:r w:rsidRPr="00B869CE">
              <w:rPr>
                <w:rFonts w:ascii="Sylfaen" w:hAnsi="Sylfaen" w:cs="Calibri"/>
                <w:color w:val="000000"/>
                <w:sz w:val="20"/>
                <w:szCs w:val="20"/>
              </w:rPr>
              <w:t>62 256,6</w:t>
            </w:r>
          </w:p>
        </w:tc>
      </w:tr>
      <w:tr w:rsidR="00B869CE" w:rsidRPr="00B869CE" w:rsidTr="00B869CE">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B869CE" w:rsidRPr="00B869CE" w:rsidRDefault="00B869CE">
            <w:pPr>
              <w:rPr>
                <w:rFonts w:ascii="Sylfaen" w:hAnsi="Sylfaen" w:cs="Calibri"/>
                <w:color w:val="000000"/>
                <w:sz w:val="20"/>
                <w:szCs w:val="20"/>
              </w:rPr>
            </w:pPr>
            <w:r w:rsidRPr="00B869CE">
              <w:rPr>
                <w:rFonts w:ascii="Sylfaen" w:hAnsi="Sylfaen" w:cs="Calibri"/>
                <w:color w:val="000000"/>
                <w:sz w:val="20"/>
                <w:szCs w:val="20"/>
              </w:rPr>
              <w:t>ქობულეთის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B869CE" w:rsidRDefault="00B869CE">
            <w:pPr>
              <w:jc w:val="center"/>
              <w:rPr>
                <w:rFonts w:ascii="Sylfaen" w:hAnsi="Sylfaen" w:cs="Calibri"/>
                <w:color w:val="000000"/>
                <w:sz w:val="20"/>
                <w:szCs w:val="20"/>
              </w:rPr>
            </w:pPr>
            <w:r w:rsidRPr="00B869CE">
              <w:rPr>
                <w:rFonts w:ascii="Sylfaen" w:hAnsi="Sylfaen" w:cs="Calibri"/>
                <w:color w:val="000000"/>
                <w:sz w:val="20"/>
                <w:szCs w:val="20"/>
              </w:rPr>
              <w:t>1,68%</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B869CE" w:rsidRDefault="00B869CE">
            <w:pPr>
              <w:jc w:val="center"/>
              <w:rPr>
                <w:rFonts w:ascii="Sylfaen" w:hAnsi="Sylfaen" w:cs="Calibri"/>
                <w:color w:val="000000"/>
                <w:sz w:val="20"/>
                <w:szCs w:val="20"/>
              </w:rPr>
            </w:pPr>
            <w:r w:rsidRPr="00B869CE">
              <w:rPr>
                <w:rFonts w:ascii="Sylfaen" w:hAnsi="Sylfaen" w:cs="Calibri"/>
                <w:color w:val="000000"/>
                <w:sz w:val="20"/>
                <w:szCs w:val="20"/>
              </w:rPr>
              <w:t>29 127,0</w:t>
            </w:r>
          </w:p>
        </w:tc>
      </w:tr>
      <w:tr w:rsidR="00B869CE" w:rsidRPr="00B869CE" w:rsidTr="00B869CE">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B869CE" w:rsidRPr="00B869CE" w:rsidRDefault="00B869CE">
            <w:pPr>
              <w:rPr>
                <w:rFonts w:ascii="Sylfaen" w:hAnsi="Sylfaen" w:cs="Calibri"/>
                <w:color w:val="000000"/>
                <w:sz w:val="20"/>
                <w:szCs w:val="20"/>
              </w:rPr>
            </w:pPr>
            <w:r w:rsidRPr="00B869CE">
              <w:rPr>
                <w:rFonts w:ascii="Sylfaen" w:hAnsi="Sylfaen" w:cs="Calibri"/>
                <w:color w:val="000000"/>
                <w:sz w:val="20"/>
                <w:szCs w:val="20"/>
              </w:rPr>
              <w:t>ხელვაჩაურის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B869CE" w:rsidRDefault="00B869CE">
            <w:pPr>
              <w:jc w:val="center"/>
              <w:rPr>
                <w:rFonts w:ascii="Sylfaen" w:hAnsi="Sylfaen" w:cs="Calibri"/>
                <w:color w:val="000000"/>
                <w:sz w:val="20"/>
                <w:szCs w:val="20"/>
              </w:rPr>
            </w:pPr>
            <w:r w:rsidRPr="00B869CE">
              <w:rPr>
                <w:rFonts w:ascii="Sylfaen" w:hAnsi="Sylfaen" w:cs="Calibri"/>
                <w:color w:val="000000"/>
                <w:sz w:val="20"/>
                <w:szCs w:val="20"/>
              </w:rPr>
              <w:t>1,15%</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B869CE" w:rsidRDefault="00B869CE">
            <w:pPr>
              <w:jc w:val="center"/>
              <w:rPr>
                <w:rFonts w:ascii="Sylfaen" w:hAnsi="Sylfaen" w:cs="Calibri"/>
                <w:color w:val="000000"/>
                <w:sz w:val="20"/>
                <w:szCs w:val="20"/>
              </w:rPr>
            </w:pPr>
            <w:r w:rsidRPr="00B869CE">
              <w:rPr>
                <w:rFonts w:ascii="Sylfaen" w:hAnsi="Sylfaen" w:cs="Calibri"/>
                <w:color w:val="000000"/>
                <w:sz w:val="20"/>
                <w:szCs w:val="20"/>
              </w:rPr>
              <w:t>19 950,0</w:t>
            </w:r>
          </w:p>
        </w:tc>
      </w:tr>
      <w:tr w:rsidR="00B869CE" w:rsidRPr="00B869CE" w:rsidTr="00B869CE">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B869CE" w:rsidRPr="00B869CE" w:rsidRDefault="00B869CE">
            <w:pPr>
              <w:rPr>
                <w:rFonts w:ascii="Sylfaen" w:hAnsi="Sylfaen" w:cs="Calibri"/>
                <w:color w:val="000000"/>
                <w:sz w:val="20"/>
                <w:szCs w:val="20"/>
              </w:rPr>
            </w:pPr>
            <w:r w:rsidRPr="00B869CE">
              <w:rPr>
                <w:rFonts w:ascii="Sylfaen" w:hAnsi="Sylfaen" w:cs="Calibri"/>
                <w:color w:val="000000"/>
                <w:sz w:val="20"/>
                <w:szCs w:val="20"/>
              </w:rPr>
              <w:t>ქედის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B869CE" w:rsidRDefault="00B869CE">
            <w:pPr>
              <w:jc w:val="center"/>
              <w:rPr>
                <w:rFonts w:ascii="Sylfaen" w:hAnsi="Sylfaen" w:cs="Calibri"/>
                <w:color w:val="000000"/>
                <w:sz w:val="20"/>
                <w:szCs w:val="20"/>
              </w:rPr>
            </w:pPr>
            <w:r w:rsidRPr="00B869CE">
              <w:rPr>
                <w:rFonts w:ascii="Sylfaen" w:hAnsi="Sylfaen" w:cs="Calibri"/>
                <w:color w:val="000000"/>
                <w:sz w:val="20"/>
                <w:szCs w:val="20"/>
              </w:rPr>
              <w:t>0,94%</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B869CE" w:rsidRDefault="00B869CE">
            <w:pPr>
              <w:jc w:val="center"/>
              <w:rPr>
                <w:rFonts w:ascii="Sylfaen" w:hAnsi="Sylfaen" w:cs="Calibri"/>
                <w:color w:val="000000"/>
                <w:sz w:val="20"/>
                <w:szCs w:val="20"/>
              </w:rPr>
            </w:pPr>
            <w:r w:rsidRPr="00B869CE">
              <w:rPr>
                <w:rFonts w:ascii="Sylfaen" w:hAnsi="Sylfaen" w:cs="Calibri"/>
                <w:color w:val="000000"/>
                <w:sz w:val="20"/>
                <w:szCs w:val="20"/>
              </w:rPr>
              <w:t>16 259,5</w:t>
            </w:r>
          </w:p>
        </w:tc>
      </w:tr>
      <w:tr w:rsidR="00B869CE" w:rsidRPr="00B869CE" w:rsidTr="00B869CE">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B869CE" w:rsidRPr="00B869CE" w:rsidRDefault="00B869CE">
            <w:pPr>
              <w:rPr>
                <w:rFonts w:ascii="Sylfaen" w:hAnsi="Sylfaen" w:cs="Calibri"/>
                <w:color w:val="000000"/>
                <w:sz w:val="20"/>
                <w:szCs w:val="20"/>
              </w:rPr>
            </w:pPr>
            <w:r w:rsidRPr="00B869CE">
              <w:rPr>
                <w:rFonts w:ascii="Sylfaen" w:hAnsi="Sylfaen" w:cs="Calibri"/>
                <w:color w:val="000000"/>
                <w:sz w:val="20"/>
                <w:szCs w:val="20"/>
              </w:rPr>
              <w:t>შუახევის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B869CE" w:rsidRDefault="00B869CE">
            <w:pPr>
              <w:jc w:val="center"/>
              <w:rPr>
                <w:rFonts w:ascii="Sylfaen" w:hAnsi="Sylfaen" w:cs="Calibri"/>
                <w:color w:val="000000"/>
                <w:sz w:val="20"/>
                <w:szCs w:val="20"/>
              </w:rPr>
            </w:pPr>
            <w:r w:rsidRPr="00B869CE">
              <w:rPr>
                <w:rFonts w:ascii="Sylfaen" w:hAnsi="Sylfaen" w:cs="Calibri"/>
                <w:color w:val="000000"/>
                <w:sz w:val="20"/>
                <w:szCs w:val="20"/>
              </w:rPr>
              <w:t>0,37%</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B869CE" w:rsidRDefault="00B869CE">
            <w:pPr>
              <w:jc w:val="center"/>
              <w:rPr>
                <w:rFonts w:ascii="Sylfaen" w:hAnsi="Sylfaen" w:cs="Calibri"/>
                <w:color w:val="000000"/>
                <w:sz w:val="20"/>
                <w:szCs w:val="20"/>
              </w:rPr>
            </w:pPr>
            <w:r w:rsidRPr="00B869CE">
              <w:rPr>
                <w:rFonts w:ascii="Sylfaen" w:hAnsi="Sylfaen" w:cs="Calibri"/>
                <w:color w:val="000000"/>
                <w:sz w:val="20"/>
                <w:szCs w:val="20"/>
              </w:rPr>
              <w:t>6 384,0</w:t>
            </w:r>
          </w:p>
        </w:tc>
      </w:tr>
      <w:tr w:rsidR="00B869CE" w:rsidRPr="00B869CE" w:rsidTr="00B869CE">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B869CE" w:rsidRPr="00B869CE" w:rsidRDefault="00B869CE">
            <w:pPr>
              <w:rPr>
                <w:rFonts w:ascii="Sylfaen" w:hAnsi="Sylfaen" w:cs="Calibri"/>
                <w:color w:val="000000"/>
                <w:sz w:val="20"/>
                <w:szCs w:val="20"/>
              </w:rPr>
            </w:pPr>
            <w:r w:rsidRPr="00B869CE">
              <w:rPr>
                <w:rFonts w:ascii="Sylfaen" w:hAnsi="Sylfaen" w:cs="Calibri"/>
                <w:color w:val="000000"/>
                <w:sz w:val="20"/>
                <w:szCs w:val="20"/>
              </w:rPr>
              <w:t>ხულოს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B869CE" w:rsidRDefault="00B869CE">
            <w:pPr>
              <w:jc w:val="center"/>
              <w:rPr>
                <w:rFonts w:ascii="Sylfaen" w:hAnsi="Sylfaen" w:cs="Calibri"/>
                <w:color w:val="000000"/>
                <w:sz w:val="20"/>
                <w:szCs w:val="20"/>
              </w:rPr>
            </w:pPr>
            <w:r w:rsidRPr="00B869CE">
              <w:rPr>
                <w:rFonts w:ascii="Sylfaen" w:hAnsi="Sylfaen" w:cs="Calibri"/>
                <w:color w:val="000000"/>
                <w:sz w:val="20"/>
                <w:szCs w:val="20"/>
              </w:rPr>
              <w:t>0,39%</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B869CE" w:rsidRDefault="00B869CE">
            <w:pPr>
              <w:jc w:val="center"/>
              <w:rPr>
                <w:rFonts w:ascii="Sylfaen" w:hAnsi="Sylfaen" w:cs="Calibri"/>
                <w:color w:val="000000"/>
                <w:sz w:val="20"/>
                <w:szCs w:val="20"/>
              </w:rPr>
            </w:pPr>
            <w:r w:rsidRPr="00B869CE">
              <w:rPr>
                <w:rFonts w:ascii="Sylfaen" w:hAnsi="Sylfaen" w:cs="Calibri"/>
                <w:color w:val="000000"/>
                <w:sz w:val="20"/>
                <w:szCs w:val="20"/>
              </w:rPr>
              <w:t>6 783,0</w:t>
            </w:r>
          </w:p>
        </w:tc>
      </w:tr>
      <w:tr w:rsidR="00B869CE" w:rsidRPr="00B869CE" w:rsidTr="00B869CE">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B869CE" w:rsidRPr="00B869CE" w:rsidRDefault="00B869CE">
            <w:pPr>
              <w:rPr>
                <w:rFonts w:ascii="Sylfaen" w:hAnsi="Sylfaen" w:cs="Calibri"/>
                <w:color w:val="000000"/>
                <w:sz w:val="20"/>
                <w:szCs w:val="20"/>
              </w:rPr>
            </w:pPr>
            <w:r w:rsidRPr="00B869CE">
              <w:rPr>
                <w:rFonts w:ascii="Sylfaen" w:hAnsi="Sylfaen" w:cs="Calibri"/>
                <w:color w:val="000000"/>
                <w:sz w:val="20"/>
                <w:szCs w:val="20"/>
              </w:rPr>
              <w:t>ახმეტის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B869CE" w:rsidRDefault="00B869CE">
            <w:pPr>
              <w:jc w:val="center"/>
              <w:rPr>
                <w:rFonts w:ascii="Sylfaen" w:hAnsi="Sylfaen" w:cs="Calibri"/>
                <w:color w:val="000000"/>
                <w:sz w:val="20"/>
                <w:szCs w:val="20"/>
              </w:rPr>
            </w:pPr>
            <w:r w:rsidRPr="00B869CE">
              <w:rPr>
                <w:rFonts w:ascii="Sylfaen" w:hAnsi="Sylfaen" w:cs="Calibri"/>
                <w:color w:val="000000"/>
                <w:sz w:val="20"/>
                <w:szCs w:val="20"/>
              </w:rPr>
              <w:t>1,10%</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B869CE" w:rsidRDefault="00B869CE">
            <w:pPr>
              <w:jc w:val="center"/>
              <w:rPr>
                <w:rFonts w:ascii="Sylfaen" w:hAnsi="Sylfaen" w:cs="Calibri"/>
                <w:color w:val="000000"/>
                <w:sz w:val="20"/>
                <w:szCs w:val="20"/>
              </w:rPr>
            </w:pPr>
            <w:r w:rsidRPr="00B869CE">
              <w:rPr>
                <w:rFonts w:ascii="Sylfaen" w:hAnsi="Sylfaen" w:cs="Calibri"/>
                <w:color w:val="000000"/>
                <w:sz w:val="20"/>
                <w:szCs w:val="20"/>
              </w:rPr>
              <w:t>19 070,6</w:t>
            </w:r>
          </w:p>
        </w:tc>
      </w:tr>
      <w:tr w:rsidR="00B869CE" w:rsidRPr="00B869CE" w:rsidTr="00B869CE">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B869CE" w:rsidRPr="00B869CE" w:rsidRDefault="00B869CE">
            <w:pPr>
              <w:rPr>
                <w:rFonts w:ascii="Sylfaen" w:hAnsi="Sylfaen" w:cs="Calibri"/>
                <w:color w:val="000000"/>
                <w:sz w:val="20"/>
                <w:szCs w:val="20"/>
              </w:rPr>
            </w:pPr>
            <w:r w:rsidRPr="00B869CE">
              <w:rPr>
                <w:rFonts w:ascii="Sylfaen" w:hAnsi="Sylfaen" w:cs="Calibri"/>
                <w:color w:val="000000"/>
                <w:sz w:val="20"/>
                <w:szCs w:val="20"/>
              </w:rPr>
              <w:t>გურჯაანის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B869CE" w:rsidRDefault="00B869CE">
            <w:pPr>
              <w:jc w:val="center"/>
              <w:rPr>
                <w:rFonts w:ascii="Sylfaen" w:hAnsi="Sylfaen" w:cs="Calibri"/>
                <w:color w:val="000000"/>
                <w:sz w:val="20"/>
                <w:szCs w:val="20"/>
              </w:rPr>
            </w:pPr>
            <w:r w:rsidRPr="00B869CE">
              <w:rPr>
                <w:rFonts w:ascii="Sylfaen" w:hAnsi="Sylfaen" w:cs="Calibri"/>
                <w:color w:val="000000"/>
                <w:sz w:val="20"/>
                <w:szCs w:val="20"/>
              </w:rPr>
              <w:t>1,35%</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B869CE" w:rsidRDefault="00B869CE">
            <w:pPr>
              <w:jc w:val="center"/>
              <w:rPr>
                <w:rFonts w:ascii="Sylfaen" w:hAnsi="Sylfaen" w:cs="Calibri"/>
                <w:color w:val="000000"/>
                <w:sz w:val="20"/>
                <w:szCs w:val="20"/>
              </w:rPr>
            </w:pPr>
            <w:r w:rsidRPr="00B869CE">
              <w:rPr>
                <w:rFonts w:ascii="Sylfaen" w:hAnsi="Sylfaen" w:cs="Calibri"/>
                <w:color w:val="000000"/>
                <w:sz w:val="20"/>
                <w:szCs w:val="20"/>
              </w:rPr>
              <w:t>23 469,3</w:t>
            </w:r>
          </w:p>
        </w:tc>
      </w:tr>
      <w:tr w:rsidR="00B869CE" w:rsidRPr="00B869CE" w:rsidTr="00B869CE">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B869CE" w:rsidRPr="00B869CE" w:rsidRDefault="00B869CE">
            <w:pPr>
              <w:rPr>
                <w:rFonts w:ascii="Sylfaen" w:hAnsi="Sylfaen" w:cs="Calibri"/>
                <w:color w:val="000000"/>
                <w:sz w:val="20"/>
                <w:szCs w:val="20"/>
              </w:rPr>
            </w:pPr>
            <w:r w:rsidRPr="00B869CE">
              <w:rPr>
                <w:rFonts w:ascii="Sylfaen" w:hAnsi="Sylfaen" w:cs="Calibri"/>
                <w:color w:val="000000"/>
                <w:sz w:val="20"/>
                <w:szCs w:val="20"/>
              </w:rPr>
              <w:t>დედოფლისწყაროს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B869CE" w:rsidRDefault="00B869CE">
            <w:pPr>
              <w:jc w:val="center"/>
              <w:rPr>
                <w:rFonts w:ascii="Sylfaen" w:hAnsi="Sylfaen" w:cs="Calibri"/>
                <w:color w:val="000000"/>
                <w:sz w:val="20"/>
                <w:szCs w:val="20"/>
              </w:rPr>
            </w:pPr>
            <w:r w:rsidRPr="00B869CE">
              <w:rPr>
                <w:rFonts w:ascii="Sylfaen" w:hAnsi="Sylfaen" w:cs="Calibri"/>
                <w:color w:val="000000"/>
                <w:sz w:val="20"/>
                <w:szCs w:val="20"/>
              </w:rPr>
              <w:t>0,37%</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B869CE" w:rsidRDefault="00B869CE">
            <w:pPr>
              <w:jc w:val="center"/>
              <w:rPr>
                <w:rFonts w:ascii="Sylfaen" w:hAnsi="Sylfaen" w:cs="Calibri"/>
                <w:color w:val="000000"/>
                <w:sz w:val="20"/>
                <w:szCs w:val="20"/>
              </w:rPr>
            </w:pPr>
            <w:r w:rsidRPr="00B869CE">
              <w:rPr>
                <w:rFonts w:ascii="Sylfaen" w:hAnsi="Sylfaen" w:cs="Calibri"/>
                <w:color w:val="000000"/>
                <w:sz w:val="20"/>
                <w:szCs w:val="20"/>
              </w:rPr>
              <w:t>6 384,0</w:t>
            </w:r>
          </w:p>
        </w:tc>
      </w:tr>
      <w:tr w:rsidR="00B869CE" w:rsidRPr="00B869CE" w:rsidTr="00B869CE">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B869CE" w:rsidRPr="00B869CE" w:rsidRDefault="00B869CE">
            <w:pPr>
              <w:rPr>
                <w:rFonts w:ascii="Sylfaen" w:hAnsi="Sylfaen" w:cs="Calibri"/>
                <w:color w:val="000000"/>
                <w:sz w:val="20"/>
                <w:szCs w:val="20"/>
              </w:rPr>
            </w:pPr>
            <w:r w:rsidRPr="00B869CE">
              <w:rPr>
                <w:rFonts w:ascii="Sylfaen" w:hAnsi="Sylfaen" w:cs="Calibri"/>
                <w:color w:val="000000"/>
                <w:sz w:val="20"/>
                <w:szCs w:val="20"/>
              </w:rPr>
              <w:t>თელავის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B869CE" w:rsidRDefault="00B869CE">
            <w:pPr>
              <w:jc w:val="center"/>
              <w:rPr>
                <w:rFonts w:ascii="Sylfaen" w:hAnsi="Sylfaen" w:cs="Calibri"/>
                <w:color w:val="000000"/>
                <w:sz w:val="20"/>
                <w:szCs w:val="20"/>
              </w:rPr>
            </w:pPr>
            <w:r w:rsidRPr="00B869CE">
              <w:rPr>
                <w:rFonts w:ascii="Sylfaen" w:hAnsi="Sylfaen" w:cs="Calibri"/>
                <w:color w:val="000000"/>
                <w:sz w:val="20"/>
                <w:szCs w:val="20"/>
              </w:rPr>
              <w:t>1,42%</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B869CE" w:rsidRDefault="00B869CE">
            <w:pPr>
              <w:jc w:val="center"/>
              <w:rPr>
                <w:rFonts w:ascii="Sylfaen" w:hAnsi="Sylfaen" w:cs="Calibri"/>
                <w:color w:val="000000"/>
                <w:sz w:val="20"/>
                <w:szCs w:val="20"/>
              </w:rPr>
            </w:pPr>
            <w:r w:rsidRPr="00B869CE">
              <w:rPr>
                <w:rFonts w:ascii="Sylfaen" w:hAnsi="Sylfaen" w:cs="Calibri"/>
                <w:color w:val="000000"/>
                <w:sz w:val="20"/>
                <w:szCs w:val="20"/>
              </w:rPr>
              <w:t>24 577,8</w:t>
            </w:r>
          </w:p>
        </w:tc>
      </w:tr>
      <w:tr w:rsidR="00B869CE" w:rsidRPr="00B869CE" w:rsidTr="00B869CE">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B869CE" w:rsidRPr="00B869CE" w:rsidRDefault="00B869CE">
            <w:pPr>
              <w:rPr>
                <w:rFonts w:ascii="Sylfaen" w:hAnsi="Sylfaen" w:cs="Calibri"/>
                <w:color w:val="000000"/>
                <w:sz w:val="20"/>
                <w:szCs w:val="20"/>
              </w:rPr>
            </w:pPr>
            <w:r w:rsidRPr="00B869CE">
              <w:rPr>
                <w:rFonts w:ascii="Sylfaen" w:hAnsi="Sylfaen" w:cs="Calibri"/>
                <w:color w:val="000000"/>
                <w:sz w:val="20"/>
                <w:szCs w:val="20"/>
              </w:rPr>
              <w:t>ლაგოდეხის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B869CE" w:rsidRDefault="00B869CE">
            <w:pPr>
              <w:jc w:val="center"/>
              <w:rPr>
                <w:rFonts w:ascii="Sylfaen" w:hAnsi="Sylfaen" w:cs="Calibri"/>
                <w:color w:val="000000"/>
                <w:sz w:val="20"/>
                <w:szCs w:val="20"/>
              </w:rPr>
            </w:pPr>
            <w:r w:rsidRPr="00B869CE">
              <w:rPr>
                <w:rFonts w:ascii="Sylfaen" w:hAnsi="Sylfaen" w:cs="Calibri"/>
                <w:color w:val="000000"/>
                <w:sz w:val="20"/>
                <w:szCs w:val="20"/>
              </w:rPr>
              <w:t>1,04%</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B869CE" w:rsidRDefault="00B869CE">
            <w:pPr>
              <w:jc w:val="center"/>
              <w:rPr>
                <w:rFonts w:ascii="Sylfaen" w:hAnsi="Sylfaen" w:cs="Calibri"/>
                <w:color w:val="000000"/>
                <w:sz w:val="20"/>
                <w:szCs w:val="20"/>
              </w:rPr>
            </w:pPr>
            <w:r w:rsidRPr="00B869CE">
              <w:rPr>
                <w:rFonts w:ascii="Sylfaen" w:hAnsi="Sylfaen" w:cs="Calibri"/>
                <w:color w:val="000000"/>
                <w:sz w:val="20"/>
                <w:szCs w:val="20"/>
              </w:rPr>
              <w:t>17 981,7</w:t>
            </w:r>
          </w:p>
        </w:tc>
      </w:tr>
      <w:tr w:rsidR="00B869CE" w:rsidRPr="00B869CE" w:rsidTr="00B869CE">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B869CE" w:rsidRPr="00B869CE" w:rsidRDefault="00B869CE">
            <w:pPr>
              <w:rPr>
                <w:rFonts w:ascii="Sylfaen" w:hAnsi="Sylfaen" w:cs="Calibri"/>
                <w:color w:val="000000"/>
                <w:sz w:val="20"/>
                <w:szCs w:val="20"/>
              </w:rPr>
            </w:pPr>
            <w:r w:rsidRPr="00B869CE">
              <w:rPr>
                <w:rFonts w:ascii="Sylfaen" w:hAnsi="Sylfaen" w:cs="Calibri"/>
                <w:color w:val="000000"/>
                <w:sz w:val="20"/>
                <w:szCs w:val="20"/>
              </w:rPr>
              <w:t>საგარეჯოს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B869CE" w:rsidRDefault="00B869CE">
            <w:pPr>
              <w:jc w:val="center"/>
              <w:rPr>
                <w:rFonts w:ascii="Sylfaen" w:hAnsi="Sylfaen" w:cs="Calibri"/>
                <w:color w:val="000000"/>
                <w:sz w:val="20"/>
                <w:szCs w:val="20"/>
              </w:rPr>
            </w:pPr>
            <w:r w:rsidRPr="00B869CE">
              <w:rPr>
                <w:rFonts w:ascii="Sylfaen" w:hAnsi="Sylfaen" w:cs="Calibri"/>
                <w:color w:val="000000"/>
                <w:sz w:val="20"/>
                <w:szCs w:val="20"/>
              </w:rPr>
              <w:t>1,41%</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B869CE" w:rsidRDefault="00B869CE">
            <w:pPr>
              <w:jc w:val="center"/>
              <w:rPr>
                <w:rFonts w:ascii="Sylfaen" w:hAnsi="Sylfaen" w:cs="Calibri"/>
                <w:color w:val="000000"/>
                <w:sz w:val="20"/>
                <w:szCs w:val="20"/>
              </w:rPr>
            </w:pPr>
            <w:r w:rsidRPr="00B869CE">
              <w:rPr>
                <w:rFonts w:ascii="Sylfaen" w:hAnsi="Sylfaen" w:cs="Calibri"/>
                <w:color w:val="000000"/>
                <w:sz w:val="20"/>
                <w:szCs w:val="20"/>
              </w:rPr>
              <w:t>24 501,4</w:t>
            </w:r>
          </w:p>
        </w:tc>
      </w:tr>
      <w:tr w:rsidR="00B869CE" w:rsidRPr="00B869CE" w:rsidTr="00B869CE">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B869CE" w:rsidRPr="00B869CE" w:rsidRDefault="00B869CE">
            <w:pPr>
              <w:rPr>
                <w:rFonts w:ascii="Sylfaen" w:hAnsi="Sylfaen" w:cs="Calibri"/>
                <w:color w:val="000000"/>
                <w:sz w:val="20"/>
                <w:szCs w:val="20"/>
              </w:rPr>
            </w:pPr>
            <w:r w:rsidRPr="00B869CE">
              <w:rPr>
                <w:rFonts w:ascii="Sylfaen" w:hAnsi="Sylfaen" w:cs="Calibri"/>
                <w:color w:val="000000"/>
                <w:sz w:val="20"/>
                <w:szCs w:val="20"/>
              </w:rPr>
              <w:t>სიღნაღის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B869CE" w:rsidRDefault="00B869CE">
            <w:pPr>
              <w:jc w:val="center"/>
              <w:rPr>
                <w:rFonts w:ascii="Sylfaen" w:hAnsi="Sylfaen" w:cs="Calibri"/>
                <w:color w:val="000000"/>
                <w:sz w:val="20"/>
                <w:szCs w:val="20"/>
              </w:rPr>
            </w:pPr>
            <w:r w:rsidRPr="00B869CE">
              <w:rPr>
                <w:rFonts w:ascii="Sylfaen" w:hAnsi="Sylfaen" w:cs="Calibri"/>
                <w:color w:val="000000"/>
                <w:sz w:val="20"/>
                <w:szCs w:val="20"/>
              </w:rPr>
              <w:t>0,68%</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B869CE" w:rsidRDefault="00B869CE">
            <w:pPr>
              <w:jc w:val="center"/>
              <w:rPr>
                <w:rFonts w:ascii="Sylfaen" w:hAnsi="Sylfaen" w:cs="Calibri"/>
                <w:color w:val="000000"/>
                <w:sz w:val="20"/>
                <w:szCs w:val="20"/>
              </w:rPr>
            </w:pPr>
            <w:r w:rsidRPr="00B869CE">
              <w:rPr>
                <w:rFonts w:ascii="Sylfaen" w:hAnsi="Sylfaen" w:cs="Calibri"/>
                <w:color w:val="000000"/>
                <w:sz w:val="20"/>
                <w:szCs w:val="20"/>
              </w:rPr>
              <w:t>11 770,5</w:t>
            </w:r>
          </w:p>
        </w:tc>
      </w:tr>
      <w:tr w:rsidR="00B869CE" w:rsidRPr="00B869CE" w:rsidTr="00B869CE">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B869CE" w:rsidRPr="00B869CE" w:rsidRDefault="00B869CE">
            <w:pPr>
              <w:rPr>
                <w:rFonts w:ascii="Sylfaen" w:hAnsi="Sylfaen" w:cs="Calibri"/>
                <w:color w:val="000000"/>
                <w:sz w:val="20"/>
                <w:szCs w:val="20"/>
              </w:rPr>
            </w:pPr>
            <w:r w:rsidRPr="00B869CE">
              <w:rPr>
                <w:rFonts w:ascii="Sylfaen" w:hAnsi="Sylfaen" w:cs="Calibri"/>
                <w:color w:val="000000"/>
                <w:sz w:val="20"/>
                <w:szCs w:val="20"/>
              </w:rPr>
              <w:t>ყვარლის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B869CE" w:rsidRDefault="00B869CE">
            <w:pPr>
              <w:jc w:val="center"/>
              <w:rPr>
                <w:rFonts w:ascii="Sylfaen" w:hAnsi="Sylfaen" w:cs="Calibri"/>
                <w:color w:val="000000"/>
                <w:sz w:val="20"/>
                <w:szCs w:val="20"/>
              </w:rPr>
            </w:pPr>
            <w:r w:rsidRPr="00B869CE">
              <w:rPr>
                <w:rFonts w:ascii="Sylfaen" w:hAnsi="Sylfaen" w:cs="Calibri"/>
                <w:color w:val="000000"/>
                <w:sz w:val="20"/>
                <w:szCs w:val="20"/>
              </w:rPr>
              <w:t>0,74%</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B869CE" w:rsidRDefault="00B869CE">
            <w:pPr>
              <w:jc w:val="center"/>
              <w:rPr>
                <w:rFonts w:ascii="Sylfaen" w:hAnsi="Sylfaen" w:cs="Calibri"/>
                <w:color w:val="000000"/>
                <w:sz w:val="20"/>
                <w:szCs w:val="20"/>
              </w:rPr>
            </w:pPr>
            <w:r w:rsidRPr="00B869CE">
              <w:rPr>
                <w:rFonts w:ascii="Sylfaen" w:hAnsi="Sylfaen" w:cs="Calibri"/>
                <w:color w:val="000000"/>
                <w:sz w:val="20"/>
                <w:szCs w:val="20"/>
              </w:rPr>
              <w:t>12 768,0</w:t>
            </w:r>
          </w:p>
        </w:tc>
      </w:tr>
      <w:tr w:rsidR="00B869CE" w:rsidRPr="00B869CE" w:rsidTr="00B869CE">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B869CE" w:rsidRPr="00B869CE" w:rsidRDefault="00B869CE">
            <w:pPr>
              <w:rPr>
                <w:rFonts w:ascii="Sylfaen" w:hAnsi="Sylfaen" w:cs="Calibri"/>
                <w:color w:val="000000"/>
                <w:sz w:val="20"/>
                <w:szCs w:val="20"/>
              </w:rPr>
            </w:pPr>
            <w:r w:rsidRPr="00B869CE">
              <w:rPr>
                <w:rFonts w:ascii="Sylfaen" w:hAnsi="Sylfaen" w:cs="Calibri"/>
                <w:color w:val="000000"/>
                <w:sz w:val="20"/>
                <w:szCs w:val="20"/>
              </w:rPr>
              <w:t>ქალაქ ქუთაისის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B869CE" w:rsidRDefault="00B869CE">
            <w:pPr>
              <w:jc w:val="center"/>
              <w:rPr>
                <w:rFonts w:ascii="Sylfaen" w:hAnsi="Sylfaen" w:cs="Calibri"/>
                <w:color w:val="000000"/>
                <w:sz w:val="20"/>
                <w:szCs w:val="20"/>
              </w:rPr>
            </w:pPr>
            <w:r w:rsidRPr="00B869CE">
              <w:rPr>
                <w:rFonts w:ascii="Sylfaen" w:hAnsi="Sylfaen" w:cs="Calibri"/>
                <w:color w:val="000000"/>
                <w:sz w:val="20"/>
                <w:szCs w:val="20"/>
              </w:rPr>
              <w:t>3,48%</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B869CE" w:rsidRDefault="00B869CE">
            <w:pPr>
              <w:jc w:val="center"/>
              <w:rPr>
                <w:rFonts w:ascii="Sylfaen" w:hAnsi="Sylfaen" w:cs="Calibri"/>
                <w:color w:val="000000"/>
                <w:sz w:val="20"/>
                <w:szCs w:val="20"/>
              </w:rPr>
            </w:pPr>
            <w:r w:rsidRPr="00B869CE">
              <w:rPr>
                <w:rFonts w:ascii="Sylfaen" w:hAnsi="Sylfaen" w:cs="Calibri"/>
                <w:color w:val="000000"/>
                <w:sz w:val="20"/>
                <w:szCs w:val="20"/>
              </w:rPr>
              <w:t>60 300,4</w:t>
            </w:r>
          </w:p>
        </w:tc>
      </w:tr>
      <w:tr w:rsidR="00B869CE" w:rsidRPr="00B869CE" w:rsidTr="00B869CE">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B869CE" w:rsidRPr="00B869CE" w:rsidRDefault="00B869CE">
            <w:pPr>
              <w:rPr>
                <w:rFonts w:ascii="Sylfaen" w:hAnsi="Sylfaen" w:cs="Calibri"/>
                <w:color w:val="000000"/>
                <w:sz w:val="20"/>
                <w:szCs w:val="20"/>
              </w:rPr>
            </w:pPr>
            <w:r w:rsidRPr="00B869CE">
              <w:rPr>
                <w:rFonts w:ascii="Sylfaen" w:hAnsi="Sylfaen" w:cs="Calibri"/>
                <w:color w:val="000000"/>
                <w:sz w:val="20"/>
                <w:szCs w:val="20"/>
              </w:rPr>
              <w:t>ჭიათურის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B869CE" w:rsidRDefault="00B869CE">
            <w:pPr>
              <w:jc w:val="center"/>
              <w:rPr>
                <w:rFonts w:ascii="Sylfaen" w:hAnsi="Sylfaen" w:cs="Calibri"/>
                <w:color w:val="000000"/>
                <w:sz w:val="20"/>
                <w:szCs w:val="20"/>
              </w:rPr>
            </w:pPr>
            <w:r w:rsidRPr="00B869CE">
              <w:rPr>
                <w:rFonts w:ascii="Sylfaen" w:hAnsi="Sylfaen" w:cs="Calibri"/>
                <w:color w:val="000000"/>
                <w:sz w:val="20"/>
                <w:szCs w:val="20"/>
              </w:rPr>
              <w:t>1,16%</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B869CE" w:rsidRDefault="00B869CE">
            <w:pPr>
              <w:jc w:val="center"/>
              <w:rPr>
                <w:rFonts w:ascii="Sylfaen" w:hAnsi="Sylfaen" w:cs="Calibri"/>
                <w:color w:val="000000"/>
                <w:sz w:val="20"/>
                <w:szCs w:val="20"/>
              </w:rPr>
            </w:pPr>
            <w:r w:rsidRPr="00B869CE">
              <w:rPr>
                <w:rFonts w:ascii="Sylfaen" w:hAnsi="Sylfaen" w:cs="Calibri"/>
                <w:color w:val="000000"/>
                <w:sz w:val="20"/>
                <w:szCs w:val="20"/>
              </w:rPr>
              <w:t>20 117,5</w:t>
            </w:r>
          </w:p>
        </w:tc>
      </w:tr>
      <w:tr w:rsidR="00B869CE" w:rsidRPr="00B869CE" w:rsidTr="00B869CE">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B869CE" w:rsidRPr="00B869CE" w:rsidRDefault="00B869CE">
            <w:pPr>
              <w:rPr>
                <w:rFonts w:ascii="Sylfaen" w:hAnsi="Sylfaen" w:cs="Calibri"/>
                <w:color w:val="000000"/>
                <w:sz w:val="20"/>
                <w:szCs w:val="20"/>
              </w:rPr>
            </w:pPr>
            <w:r w:rsidRPr="00B869CE">
              <w:rPr>
                <w:rFonts w:ascii="Sylfaen" w:hAnsi="Sylfaen" w:cs="Calibri"/>
                <w:color w:val="000000"/>
                <w:sz w:val="20"/>
                <w:szCs w:val="20"/>
              </w:rPr>
              <w:t>ტყიბულის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B869CE" w:rsidRDefault="00B869CE">
            <w:pPr>
              <w:jc w:val="center"/>
              <w:rPr>
                <w:rFonts w:ascii="Sylfaen" w:hAnsi="Sylfaen" w:cs="Calibri"/>
                <w:color w:val="000000"/>
                <w:sz w:val="20"/>
                <w:szCs w:val="20"/>
              </w:rPr>
            </w:pPr>
            <w:r w:rsidRPr="00B869CE">
              <w:rPr>
                <w:rFonts w:ascii="Sylfaen" w:hAnsi="Sylfaen" w:cs="Calibri"/>
                <w:color w:val="000000"/>
                <w:sz w:val="20"/>
                <w:szCs w:val="20"/>
              </w:rPr>
              <w:t>0,52%</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B869CE" w:rsidRDefault="00B869CE">
            <w:pPr>
              <w:jc w:val="center"/>
              <w:rPr>
                <w:rFonts w:ascii="Sylfaen" w:hAnsi="Sylfaen" w:cs="Calibri"/>
                <w:color w:val="000000"/>
                <w:sz w:val="20"/>
                <w:szCs w:val="20"/>
              </w:rPr>
            </w:pPr>
            <w:r w:rsidRPr="00B869CE">
              <w:rPr>
                <w:rFonts w:ascii="Sylfaen" w:hAnsi="Sylfaen" w:cs="Calibri"/>
                <w:color w:val="000000"/>
                <w:sz w:val="20"/>
                <w:szCs w:val="20"/>
              </w:rPr>
              <w:t>9 023,5</w:t>
            </w:r>
          </w:p>
        </w:tc>
      </w:tr>
      <w:tr w:rsidR="00B869CE" w:rsidRPr="00B869CE" w:rsidTr="00B869CE">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B869CE" w:rsidRPr="00B869CE" w:rsidRDefault="00B869CE">
            <w:pPr>
              <w:rPr>
                <w:rFonts w:ascii="Sylfaen" w:hAnsi="Sylfaen" w:cs="Calibri"/>
                <w:color w:val="000000"/>
                <w:sz w:val="20"/>
                <w:szCs w:val="20"/>
              </w:rPr>
            </w:pPr>
            <w:r w:rsidRPr="00B869CE">
              <w:rPr>
                <w:rFonts w:ascii="Sylfaen" w:hAnsi="Sylfaen" w:cs="Calibri"/>
                <w:color w:val="000000"/>
                <w:sz w:val="20"/>
                <w:szCs w:val="20"/>
              </w:rPr>
              <w:t>წყალტუბოს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B869CE" w:rsidRDefault="00B869CE">
            <w:pPr>
              <w:jc w:val="center"/>
              <w:rPr>
                <w:rFonts w:ascii="Sylfaen" w:hAnsi="Sylfaen" w:cs="Calibri"/>
                <w:color w:val="000000"/>
                <w:sz w:val="20"/>
                <w:szCs w:val="20"/>
              </w:rPr>
            </w:pPr>
            <w:r w:rsidRPr="00B869CE">
              <w:rPr>
                <w:rFonts w:ascii="Sylfaen" w:hAnsi="Sylfaen" w:cs="Calibri"/>
                <w:color w:val="000000"/>
                <w:sz w:val="20"/>
                <w:szCs w:val="20"/>
              </w:rPr>
              <w:t>1,34%</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B869CE" w:rsidRDefault="00B869CE">
            <w:pPr>
              <w:jc w:val="center"/>
              <w:rPr>
                <w:rFonts w:ascii="Sylfaen" w:hAnsi="Sylfaen" w:cs="Calibri"/>
                <w:color w:val="000000"/>
                <w:sz w:val="20"/>
                <w:szCs w:val="20"/>
              </w:rPr>
            </w:pPr>
            <w:r w:rsidRPr="00B869CE">
              <w:rPr>
                <w:rFonts w:ascii="Sylfaen" w:hAnsi="Sylfaen" w:cs="Calibri"/>
                <w:color w:val="000000"/>
                <w:sz w:val="20"/>
                <w:szCs w:val="20"/>
              </w:rPr>
              <w:t>23 234,9</w:t>
            </w:r>
          </w:p>
        </w:tc>
      </w:tr>
      <w:tr w:rsidR="00B869CE" w:rsidRPr="00B869CE" w:rsidTr="00B869CE">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B869CE" w:rsidRPr="00B869CE" w:rsidRDefault="00B869CE">
            <w:pPr>
              <w:rPr>
                <w:rFonts w:ascii="Sylfaen" w:hAnsi="Sylfaen" w:cs="Calibri"/>
                <w:color w:val="000000"/>
                <w:sz w:val="20"/>
                <w:szCs w:val="20"/>
              </w:rPr>
            </w:pPr>
            <w:r w:rsidRPr="00B869CE">
              <w:rPr>
                <w:rFonts w:ascii="Sylfaen" w:hAnsi="Sylfaen" w:cs="Calibri"/>
                <w:color w:val="000000"/>
                <w:sz w:val="20"/>
                <w:szCs w:val="20"/>
              </w:rPr>
              <w:lastRenderedPageBreak/>
              <w:t>ბაღდათის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B869CE" w:rsidRDefault="00B869CE">
            <w:pPr>
              <w:jc w:val="center"/>
              <w:rPr>
                <w:rFonts w:ascii="Sylfaen" w:hAnsi="Sylfaen" w:cs="Calibri"/>
                <w:color w:val="000000"/>
                <w:sz w:val="20"/>
                <w:szCs w:val="20"/>
              </w:rPr>
            </w:pPr>
            <w:r w:rsidRPr="00B869CE">
              <w:rPr>
                <w:rFonts w:ascii="Sylfaen" w:hAnsi="Sylfaen" w:cs="Calibri"/>
                <w:color w:val="000000"/>
                <w:sz w:val="20"/>
                <w:szCs w:val="20"/>
              </w:rPr>
              <w:t>0,56%</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B869CE" w:rsidRDefault="00B869CE">
            <w:pPr>
              <w:jc w:val="center"/>
              <w:rPr>
                <w:rFonts w:ascii="Sylfaen" w:hAnsi="Sylfaen" w:cs="Calibri"/>
                <w:color w:val="000000"/>
                <w:sz w:val="20"/>
                <w:szCs w:val="20"/>
              </w:rPr>
            </w:pPr>
            <w:r w:rsidRPr="00B869CE">
              <w:rPr>
                <w:rFonts w:ascii="Sylfaen" w:hAnsi="Sylfaen" w:cs="Calibri"/>
                <w:color w:val="000000"/>
                <w:sz w:val="20"/>
                <w:szCs w:val="20"/>
              </w:rPr>
              <w:t>9 683,4</w:t>
            </w:r>
          </w:p>
        </w:tc>
      </w:tr>
      <w:tr w:rsidR="00B869CE" w:rsidRPr="00B869CE" w:rsidTr="00B869CE">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B869CE" w:rsidRPr="00B869CE" w:rsidRDefault="00B869CE">
            <w:pPr>
              <w:rPr>
                <w:rFonts w:ascii="Sylfaen" w:hAnsi="Sylfaen" w:cs="Calibri"/>
                <w:color w:val="000000"/>
                <w:sz w:val="20"/>
                <w:szCs w:val="20"/>
              </w:rPr>
            </w:pPr>
            <w:r w:rsidRPr="00B869CE">
              <w:rPr>
                <w:rFonts w:ascii="Sylfaen" w:hAnsi="Sylfaen" w:cs="Calibri"/>
                <w:color w:val="000000"/>
                <w:sz w:val="20"/>
                <w:szCs w:val="20"/>
              </w:rPr>
              <w:t>ვანის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B869CE" w:rsidRDefault="00B869CE">
            <w:pPr>
              <w:jc w:val="center"/>
              <w:rPr>
                <w:rFonts w:ascii="Sylfaen" w:hAnsi="Sylfaen" w:cs="Calibri"/>
                <w:color w:val="000000"/>
                <w:sz w:val="20"/>
                <w:szCs w:val="20"/>
              </w:rPr>
            </w:pPr>
            <w:r w:rsidRPr="00B869CE">
              <w:rPr>
                <w:rFonts w:ascii="Sylfaen" w:hAnsi="Sylfaen" w:cs="Calibri"/>
                <w:color w:val="000000"/>
                <w:sz w:val="20"/>
                <w:szCs w:val="20"/>
              </w:rPr>
              <w:t>0,58%</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B869CE" w:rsidRDefault="00B869CE">
            <w:pPr>
              <w:jc w:val="center"/>
              <w:rPr>
                <w:rFonts w:ascii="Sylfaen" w:hAnsi="Sylfaen" w:cs="Calibri"/>
                <w:color w:val="000000"/>
                <w:sz w:val="20"/>
                <w:szCs w:val="20"/>
              </w:rPr>
            </w:pPr>
            <w:r w:rsidRPr="00B869CE">
              <w:rPr>
                <w:rFonts w:ascii="Sylfaen" w:hAnsi="Sylfaen" w:cs="Calibri"/>
                <w:color w:val="000000"/>
                <w:sz w:val="20"/>
                <w:szCs w:val="20"/>
              </w:rPr>
              <w:t>9 966,3</w:t>
            </w:r>
          </w:p>
        </w:tc>
      </w:tr>
      <w:tr w:rsidR="00B869CE" w:rsidRPr="00B869CE" w:rsidTr="00B869CE">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B869CE" w:rsidRPr="00B869CE" w:rsidRDefault="00B869CE">
            <w:pPr>
              <w:rPr>
                <w:rFonts w:ascii="Sylfaen" w:hAnsi="Sylfaen" w:cs="Calibri"/>
                <w:color w:val="000000"/>
                <w:sz w:val="20"/>
                <w:szCs w:val="20"/>
              </w:rPr>
            </w:pPr>
            <w:r w:rsidRPr="00B869CE">
              <w:rPr>
                <w:rFonts w:ascii="Sylfaen" w:hAnsi="Sylfaen" w:cs="Calibri"/>
                <w:color w:val="000000"/>
                <w:sz w:val="20"/>
                <w:szCs w:val="20"/>
              </w:rPr>
              <w:t>ზესტაფონის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B869CE" w:rsidRDefault="00B869CE">
            <w:pPr>
              <w:jc w:val="center"/>
              <w:rPr>
                <w:rFonts w:ascii="Sylfaen" w:hAnsi="Sylfaen" w:cs="Calibri"/>
                <w:color w:val="000000"/>
                <w:sz w:val="20"/>
                <w:szCs w:val="20"/>
              </w:rPr>
            </w:pPr>
            <w:r w:rsidRPr="00B869CE">
              <w:rPr>
                <w:rFonts w:ascii="Sylfaen" w:hAnsi="Sylfaen" w:cs="Calibri"/>
                <w:color w:val="000000"/>
                <w:sz w:val="20"/>
                <w:szCs w:val="20"/>
              </w:rPr>
              <w:t>1,34%</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B869CE" w:rsidRDefault="00B869CE">
            <w:pPr>
              <w:jc w:val="center"/>
              <w:rPr>
                <w:rFonts w:ascii="Sylfaen" w:hAnsi="Sylfaen" w:cs="Calibri"/>
                <w:color w:val="000000"/>
                <w:sz w:val="20"/>
                <w:szCs w:val="20"/>
              </w:rPr>
            </w:pPr>
            <w:r w:rsidRPr="00B869CE">
              <w:rPr>
                <w:rFonts w:ascii="Sylfaen" w:hAnsi="Sylfaen" w:cs="Calibri"/>
                <w:color w:val="000000"/>
                <w:sz w:val="20"/>
                <w:szCs w:val="20"/>
              </w:rPr>
              <w:t>23 212,4</w:t>
            </w:r>
          </w:p>
        </w:tc>
      </w:tr>
      <w:tr w:rsidR="00B869CE" w:rsidRPr="00B869CE" w:rsidTr="00B869CE">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B869CE" w:rsidRPr="00B869CE" w:rsidRDefault="00B869CE">
            <w:pPr>
              <w:rPr>
                <w:rFonts w:ascii="Sylfaen" w:hAnsi="Sylfaen" w:cs="Calibri"/>
                <w:color w:val="000000"/>
                <w:sz w:val="20"/>
                <w:szCs w:val="20"/>
              </w:rPr>
            </w:pPr>
            <w:r w:rsidRPr="00B869CE">
              <w:rPr>
                <w:rFonts w:ascii="Sylfaen" w:hAnsi="Sylfaen" w:cs="Calibri"/>
                <w:color w:val="000000"/>
                <w:sz w:val="20"/>
                <w:szCs w:val="20"/>
              </w:rPr>
              <w:t>თერჯოლის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B869CE" w:rsidRDefault="00B869CE">
            <w:pPr>
              <w:jc w:val="center"/>
              <w:rPr>
                <w:rFonts w:ascii="Sylfaen" w:hAnsi="Sylfaen" w:cs="Calibri"/>
                <w:color w:val="000000"/>
                <w:sz w:val="20"/>
                <w:szCs w:val="20"/>
              </w:rPr>
            </w:pPr>
            <w:r w:rsidRPr="00B869CE">
              <w:rPr>
                <w:rFonts w:ascii="Sylfaen" w:hAnsi="Sylfaen" w:cs="Calibri"/>
                <w:color w:val="000000"/>
                <w:sz w:val="20"/>
                <w:szCs w:val="20"/>
              </w:rPr>
              <w:t>0,81%</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B869CE" w:rsidRDefault="00B869CE">
            <w:pPr>
              <w:jc w:val="center"/>
              <w:rPr>
                <w:rFonts w:ascii="Sylfaen" w:hAnsi="Sylfaen" w:cs="Calibri"/>
                <w:color w:val="000000"/>
                <w:sz w:val="20"/>
                <w:szCs w:val="20"/>
              </w:rPr>
            </w:pPr>
            <w:r w:rsidRPr="00B869CE">
              <w:rPr>
                <w:rFonts w:ascii="Sylfaen" w:hAnsi="Sylfaen" w:cs="Calibri"/>
                <w:color w:val="000000"/>
                <w:sz w:val="20"/>
                <w:szCs w:val="20"/>
              </w:rPr>
              <w:t>14 002,7</w:t>
            </w:r>
          </w:p>
        </w:tc>
      </w:tr>
      <w:tr w:rsidR="00B869CE" w:rsidRPr="00B869CE" w:rsidTr="00B869CE">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B869CE" w:rsidRPr="00B869CE" w:rsidRDefault="00B869CE">
            <w:pPr>
              <w:rPr>
                <w:rFonts w:ascii="Sylfaen" w:hAnsi="Sylfaen" w:cs="Calibri"/>
                <w:color w:val="000000"/>
                <w:sz w:val="20"/>
                <w:szCs w:val="20"/>
              </w:rPr>
            </w:pPr>
            <w:r w:rsidRPr="00B869CE">
              <w:rPr>
                <w:rFonts w:ascii="Sylfaen" w:hAnsi="Sylfaen" w:cs="Calibri"/>
                <w:color w:val="000000"/>
                <w:sz w:val="20"/>
                <w:szCs w:val="20"/>
              </w:rPr>
              <w:t>სამტრედიის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B869CE" w:rsidRDefault="00B869CE">
            <w:pPr>
              <w:jc w:val="center"/>
              <w:rPr>
                <w:rFonts w:ascii="Sylfaen" w:hAnsi="Sylfaen" w:cs="Calibri"/>
                <w:color w:val="000000"/>
                <w:sz w:val="20"/>
                <w:szCs w:val="20"/>
              </w:rPr>
            </w:pPr>
            <w:r w:rsidRPr="00B869CE">
              <w:rPr>
                <w:rFonts w:ascii="Sylfaen" w:hAnsi="Sylfaen" w:cs="Calibri"/>
                <w:color w:val="000000"/>
                <w:sz w:val="20"/>
                <w:szCs w:val="20"/>
              </w:rPr>
              <w:t>1,11%</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B869CE" w:rsidRDefault="00B869CE">
            <w:pPr>
              <w:jc w:val="center"/>
              <w:rPr>
                <w:rFonts w:ascii="Sylfaen" w:hAnsi="Sylfaen" w:cs="Calibri"/>
                <w:color w:val="000000"/>
                <w:sz w:val="20"/>
                <w:szCs w:val="20"/>
              </w:rPr>
            </w:pPr>
            <w:r w:rsidRPr="00B869CE">
              <w:rPr>
                <w:rFonts w:ascii="Sylfaen" w:hAnsi="Sylfaen" w:cs="Calibri"/>
                <w:color w:val="000000"/>
                <w:sz w:val="20"/>
                <w:szCs w:val="20"/>
              </w:rPr>
              <w:t>19 187,7</w:t>
            </w:r>
          </w:p>
        </w:tc>
      </w:tr>
      <w:tr w:rsidR="00B869CE" w:rsidRPr="00B869CE" w:rsidTr="00B869CE">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B869CE" w:rsidRPr="00B869CE" w:rsidRDefault="00B869CE">
            <w:pPr>
              <w:rPr>
                <w:rFonts w:ascii="Sylfaen" w:hAnsi="Sylfaen" w:cs="Calibri"/>
                <w:color w:val="000000"/>
                <w:sz w:val="20"/>
                <w:szCs w:val="20"/>
              </w:rPr>
            </w:pPr>
            <w:r w:rsidRPr="00B869CE">
              <w:rPr>
                <w:rFonts w:ascii="Sylfaen" w:hAnsi="Sylfaen" w:cs="Calibri"/>
                <w:color w:val="000000"/>
                <w:sz w:val="20"/>
                <w:szCs w:val="20"/>
              </w:rPr>
              <w:t>საჩხერის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B869CE" w:rsidRDefault="00B869CE">
            <w:pPr>
              <w:jc w:val="center"/>
              <w:rPr>
                <w:rFonts w:ascii="Sylfaen" w:hAnsi="Sylfaen" w:cs="Calibri"/>
                <w:color w:val="000000"/>
                <w:sz w:val="20"/>
                <w:szCs w:val="20"/>
              </w:rPr>
            </w:pPr>
            <w:r w:rsidRPr="00B869CE">
              <w:rPr>
                <w:rFonts w:ascii="Sylfaen" w:hAnsi="Sylfaen" w:cs="Calibri"/>
                <w:color w:val="000000"/>
                <w:sz w:val="20"/>
                <w:szCs w:val="20"/>
              </w:rPr>
              <w:t>1,20%</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B869CE" w:rsidRDefault="00B869CE">
            <w:pPr>
              <w:jc w:val="center"/>
              <w:rPr>
                <w:rFonts w:ascii="Sylfaen" w:hAnsi="Sylfaen" w:cs="Calibri"/>
                <w:color w:val="000000"/>
                <w:sz w:val="20"/>
                <w:szCs w:val="20"/>
              </w:rPr>
            </w:pPr>
            <w:r w:rsidRPr="00B869CE">
              <w:rPr>
                <w:rFonts w:ascii="Sylfaen" w:hAnsi="Sylfaen" w:cs="Calibri"/>
                <w:color w:val="000000"/>
                <w:sz w:val="20"/>
                <w:szCs w:val="20"/>
              </w:rPr>
              <w:t>20 821,3</w:t>
            </w:r>
          </w:p>
        </w:tc>
      </w:tr>
      <w:tr w:rsidR="00B869CE" w:rsidRPr="00B869CE" w:rsidTr="00B869CE">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B869CE" w:rsidRPr="00B869CE" w:rsidRDefault="00B869CE">
            <w:pPr>
              <w:rPr>
                <w:rFonts w:ascii="Sylfaen" w:hAnsi="Sylfaen" w:cs="Calibri"/>
                <w:color w:val="000000"/>
                <w:sz w:val="20"/>
                <w:szCs w:val="20"/>
              </w:rPr>
            </w:pPr>
            <w:r w:rsidRPr="00B869CE">
              <w:rPr>
                <w:rFonts w:ascii="Sylfaen" w:hAnsi="Sylfaen" w:cs="Calibri"/>
                <w:color w:val="000000"/>
                <w:sz w:val="20"/>
                <w:szCs w:val="20"/>
              </w:rPr>
              <w:t>ხარაგაულის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B869CE" w:rsidRDefault="00B869CE">
            <w:pPr>
              <w:jc w:val="center"/>
              <w:rPr>
                <w:rFonts w:ascii="Sylfaen" w:hAnsi="Sylfaen" w:cs="Calibri"/>
                <w:color w:val="000000"/>
                <w:sz w:val="20"/>
                <w:szCs w:val="20"/>
              </w:rPr>
            </w:pPr>
            <w:r w:rsidRPr="00B869CE">
              <w:rPr>
                <w:rFonts w:ascii="Sylfaen" w:hAnsi="Sylfaen" w:cs="Calibri"/>
                <w:color w:val="000000"/>
                <w:sz w:val="20"/>
                <w:szCs w:val="20"/>
              </w:rPr>
              <w:t>0,54%</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B869CE" w:rsidRDefault="00B869CE">
            <w:pPr>
              <w:jc w:val="center"/>
              <w:rPr>
                <w:rFonts w:ascii="Sylfaen" w:hAnsi="Sylfaen" w:cs="Calibri"/>
                <w:color w:val="000000"/>
                <w:sz w:val="20"/>
                <w:szCs w:val="20"/>
              </w:rPr>
            </w:pPr>
            <w:r w:rsidRPr="00B869CE">
              <w:rPr>
                <w:rFonts w:ascii="Sylfaen" w:hAnsi="Sylfaen" w:cs="Calibri"/>
                <w:color w:val="000000"/>
                <w:sz w:val="20"/>
                <w:szCs w:val="20"/>
              </w:rPr>
              <w:t>9 384,7</w:t>
            </w:r>
          </w:p>
        </w:tc>
      </w:tr>
      <w:tr w:rsidR="00B869CE" w:rsidRPr="00B869CE" w:rsidTr="00B869CE">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B869CE" w:rsidRPr="00B869CE" w:rsidRDefault="00B869CE">
            <w:pPr>
              <w:rPr>
                <w:rFonts w:ascii="Sylfaen" w:hAnsi="Sylfaen" w:cs="Calibri"/>
                <w:color w:val="000000"/>
                <w:sz w:val="20"/>
                <w:szCs w:val="20"/>
              </w:rPr>
            </w:pPr>
            <w:r w:rsidRPr="00B869CE">
              <w:rPr>
                <w:rFonts w:ascii="Sylfaen" w:hAnsi="Sylfaen" w:cs="Calibri"/>
                <w:color w:val="000000"/>
                <w:sz w:val="20"/>
                <w:szCs w:val="20"/>
              </w:rPr>
              <w:t>ხონის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B869CE" w:rsidRDefault="00B869CE">
            <w:pPr>
              <w:jc w:val="center"/>
              <w:rPr>
                <w:rFonts w:ascii="Sylfaen" w:hAnsi="Sylfaen" w:cs="Calibri"/>
                <w:color w:val="000000"/>
                <w:sz w:val="20"/>
                <w:szCs w:val="20"/>
              </w:rPr>
            </w:pPr>
            <w:r w:rsidRPr="00B869CE">
              <w:rPr>
                <w:rFonts w:ascii="Sylfaen" w:hAnsi="Sylfaen" w:cs="Calibri"/>
                <w:color w:val="000000"/>
                <w:sz w:val="20"/>
                <w:szCs w:val="20"/>
              </w:rPr>
              <w:t>0,56%</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B869CE" w:rsidRDefault="00B869CE">
            <w:pPr>
              <w:jc w:val="center"/>
              <w:rPr>
                <w:rFonts w:ascii="Sylfaen" w:hAnsi="Sylfaen" w:cs="Calibri"/>
                <w:color w:val="000000"/>
                <w:sz w:val="20"/>
                <w:szCs w:val="20"/>
              </w:rPr>
            </w:pPr>
            <w:r w:rsidRPr="00B869CE">
              <w:rPr>
                <w:rFonts w:ascii="Sylfaen" w:hAnsi="Sylfaen" w:cs="Calibri"/>
                <w:color w:val="000000"/>
                <w:sz w:val="20"/>
                <w:szCs w:val="20"/>
              </w:rPr>
              <w:t>9 677,2</w:t>
            </w:r>
          </w:p>
        </w:tc>
      </w:tr>
      <w:tr w:rsidR="00B869CE" w:rsidRPr="00B869CE" w:rsidTr="00B869CE">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B869CE" w:rsidRPr="00B869CE" w:rsidRDefault="00B869CE">
            <w:pPr>
              <w:rPr>
                <w:rFonts w:ascii="Sylfaen" w:hAnsi="Sylfaen" w:cs="Calibri"/>
                <w:color w:val="000000"/>
                <w:sz w:val="20"/>
                <w:szCs w:val="20"/>
              </w:rPr>
            </w:pPr>
            <w:r w:rsidRPr="00B869CE">
              <w:rPr>
                <w:rFonts w:ascii="Sylfaen" w:hAnsi="Sylfaen" w:cs="Calibri"/>
                <w:color w:val="000000"/>
                <w:sz w:val="20"/>
                <w:szCs w:val="20"/>
              </w:rPr>
              <w:t>ქალაქ ფოთის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B869CE" w:rsidRDefault="00B869CE">
            <w:pPr>
              <w:jc w:val="center"/>
              <w:rPr>
                <w:rFonts w:ascii="Sylfaen" w:hAnsi="Sylfaen" w:cs="Calibri"/>
                <w:color w:val="000000"/>
                <w:sz w:val="20"/>
                <w:szCs w:val="20"/>
              </w:rPr>
            </w:pPr>
            <w:r w:rsidRPr="00B869CE">
              <w:rPr>
                <w:rFonts w:ascii="Sylfaen" w:hAnsi="Sylfaen" w:cs="Calibri"/>
                <w:color w:val="000000"/>
                <w:sz w:val="20"/>
                <w:szCs w:val="20"/>
              </w:rPr>
              <w:t>0,62%</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B869CE" w:rsidRDefault="00B869CE">
            <w:pPr>
              <w:jc w:val="center"/>
              <w:rPr>
                <w:rFonts w:ascii="Sylfaen" w:hAnsi="Sylfaen" w:cs="Calibri"/>
                <w:color w:val="000000"/>
                <w:sz w:val="20"/>
                <w:szCs w:val="20"/>
              </w:rPr>
            </w:pPr>
            <w:r w:rsidRPr="00B869CE">
              <w:rPr>
                <w:rFonts w:ascii="Sylfaen" w:hAnsi="Sylfaen" w:cs="Calibri"/>
                <w:color w:val="000000"/>
                <w:sz w:val="20"/>
                <w:szCs w:val="20"/>
              </w:rPr>
              <w:t>10 773,0</w:t>
            </w:r>
          </w:p>
        </w:tc>
      </w:tr>
      <w:tr w:rsidR="00B869CE" w:rsidRPr="00B869CE" w:rsidTr="00B869CE">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B869CE" w:rsidRPr="00B869CE" w:rsidRDefault="00B869CE">
            <w:pPr>
              <w:rPr>
                <w:rFonts w:ascii="Sylfaen" w:hAnsi="Sylfaen" w:cs="Calibri"/>
                <w:color w:val="000000"/>
                <w:sz w:val="20"/>
                <w:szCs w:val="20"/>
              </w:rPr>
            </w:pPr>
            <w:r w:rsidRPr="00B869CE">
              <w:rPr>
                <w:rFonts w:ascii="Sylfaen" w:hAnsi="Sylfaen" w:cs="Calibri"/>
                <w:color w:val="000000"/>
                <w:sz w:val="20"/>
                <w:szCs w:val="20"/>
              </w:rPr>
              <w:t>ზუგდიდის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B869CE" w:rsidRDefault="00B869CE">
            <w:pPr>
              <w:jc w:val="center"/>
              <w:rPr>
                <w:rFonts w:ascii="Sylfaen" w:hAnsi="Sylfaen" w:cs="Calibri"/>
                <w:color w:val="000000"/>
                <w:sz w:val="20"/>
                <w:szCs w:val="20"/>
              </w:rPr>
            </w:pPr>
            <w:r w:rsidRPr="00B869CE">
              <w:rPr>
                <w:rFonts w:ascii="Sylfaen" w:hAnsi="Sylfaen" w:cs="Calibri"/>
                <w:color w:val="000000"/>
                <w:sz w:val="20"/>
                <w:szCs w:val="20"/>
              </w:rPr>
              <w:t>2,42%</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B869CE" w:rsidRDefault="00B869CE">
            <w:pPr>
              <w:jc w:val="center"/>
              <w:rPr>
                <w:rFonts w:ascii="Sylfaen" w:hAnsi="Sylfaen" w:cs="Calibri"/>
                <w:color w:val="000000"/>
                <w:sz w:val="20"/>
                <w:szCs w:val="20"/>
              </w:rPr>
            </w:pPr>
            <w:r w:rsidRPr="00B869CE">
              <w:rPr>
                <w:rFonts w:ascii="Sylfaen" w:hAnsi="Sylfaen" w:cs="Calibri"/>
                <w:color w:val="000000"/>
                <w:sz w:val="20"/>
                <w:szCs w:val="20"/>
              </w:rPr>
              <w:t>41 905,4</w:t>
            </w:r>
          </w:p>
        </w:tc>
      </w:tr>
      <w:tr w:rsidR="00B869CE" w:rsidRPr="00B869CE" w:rsidTr="00B869CE">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B869CE" w:rsidRPr="00B869CE" w:rsidRDefault="00B869CE">
            <w:pPr>
              <w:rPr>
                <w:rFonts w:ascii="Sylfaen" w:hAnsi="Sylfaen" w:cs="Calibri"/>
                <w:color w:val="000000"/>
                <w:sz w:val="20"/>
                <w:szCs w:val="20"/>
              </w:rPr>
            </w:pPr>
            <w:r w:rsidRPr="00B869CE">
              <w:rPr>
                <w:rFonts w:ascii="Sylfaen" w:hAnsi="Sylfaen" w:cs="Calibri"/>
                <w:color w:val="000000"/>
                <w:sz w:val="20"/>
                <w:szCs w:val="20"/>
              </w:rPr>
              <w:t>აბაშის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B869CE" w:rsidRDefault="00B869CE">
            <w:pPr>
              <w:jc w:val="center"/>
              <w:rPr>
                <w:rFonts w:ascii="Sylfaen" w:hAnsi="Sylfaen" w:cs="Calibri"/>
                <w:color w:val="000000"/>
                <w:sz w:val="20"/>
                <w:szCs w:val="20"/>
              </w:rPr>
            </w:pPr>
            <w:r w:rsidRPr="00B869CE">
              <w:rPr>
                <w:rFonts w:ascii="Sylfaen" w:hAnsi="Sylfaen" w:cs="Calibri"/>
                <w:color w:val="000000"/>
                <w:sz w:val="20"/>
                <w:szCs w:val="20"/>
              </w:rPr>
              <w:t>0,51%</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B869CE" w:rsidRDefault="00B869CE">
            <w:pPr>
              <w:jc w:val="center"/>
              <w:rPr>
                <w:rFonts w:ascii="Sylfaen" w:hAnsi="Sylfaen" w:cs="Calibri"/>
                <w:color w:val="000000"/>
                <w:sz w:val="20"/>
                <w:szCs w:val="20"/>
              </w:rPr>
            </w:pPr>
            <w:r w:rsidRPr="00B869CE">
              <w:rPr>
                <w:rFonts w:ascii="Sylfaen" w:hAnsi="Sylfaen" w:cs="Calibri"/>
                <w:color w:val="000000"/>
                <w:sz w:val="20"/>
                <w:szCs w:val="20"/>
              </w:rPr>
              <w:t>8 896,6</w:t>
            </w:r>
          </w:p>
        </w:tc>
      </w:tr>
      <w:tr w:rsidR="00B869CE" w:rsidRPr="00B869CE" w:rsidTr="00B869CE">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B869CE" w:rsidRPr="00B869CE" w:rsidRDefault="00B869CE">
            <w:pPr>
              <w:rPr>
                <w:rFonts w:ascii="Sylfaen" w:hAnsi="Sylfaen" w:cs="Calibri"/>
                <w:color w:val="000000"/>
                <w:sz w:val="20"/>
                <w:szCs w:val="20"/>
              </w:rPr>
            </w:pPr>
            <w:r w:rsidRPr="00B869CE">
              <w:rPr>
                <w:rFonts w:ascii="Sylfaen" w:hAnsi="Sylfaen" w:cs="Calibri"/>
                <w:color w:val="000000"/>
                <w:sz w:val="20"/>
                <w:szCs w:val="20"/>
              </w:rPr>
              <w:t>მარტვილის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B869CE" w:rsidRDefault="00B869CE">
            <w:pPr>
              <w:jc w:val="center"/>
              <w:rPr>
                <w:rFonts w:ascii="Sylfaen" w:hAnsi="Sylfaen" w:cs="Calibri"/>
                <w:color w:val="000000"/>
                <w:sz w:val="20"/>
                <w:szCs w:val="20"/>
              </w:rPr>
            </w:pPr>
            <w:r w:rsidRPr="00B869CE">
              <w:rPr>
                <w:rFonts w:ascii="Sylfaen" w:hAnsi="Sylfaen" w:cs="Calibri"/>
                <w:color w:val="000000"/>
                <w:sz w:val="20"/>
                <w:szCs w:val="20"/>
              </w:rPr>
              <w:t>0,81%</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B869CE" w:rsidRDefault="00B869CE">
            <w:pPr>
              <w:jc w:val="center"/>
              <w:rPr>
                <w:rFonts w:ascii="Sylfaen" w:hAnsi="Sylfaen" w:cs="Calibri"/>
                <w:color w:val="000000"/>
                <w:sz w:val="20"/>
                <w:szCs w:val="20"/>
              </w:rPr>
            </w:pPr>
            <w:r w:rsidRPr="00B869CE">
              <w:rPr>
                <w:rFonts w:ascii="Sylfaen" w:hAnsi="Sylfaen" w:cs="Calibri"/>
                <w:color w:val="000000"/>
                <w:sz w:val="20"/>
                <w:szCs w:val="20"/>
              </w:rPr>
              <w:t>13 962,2</w:t>
            </w:r>
          </w:p>
        </w:tc>
      </w:tr>
      <w:tr w:rsidR="00B869CE" w:rsidRPr="00B869CE" w:rsidTr="00B869CE">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B869CE" w:rsidRPr="00B869CE" w:rsidRDefault="00B869CE">
            <w:pPr>
              <w:rPr>
                <w:rFonts w:ascii="Sylfaen" w:hAnsi="Sylfaen" w:cs="Calibri"/>
                <w:color w:val="000000"/>
                <w:sz w:val="20"/>
                <w:szCs w:val="20"/>
              </w:rPr>
            </w:pPr>
            <w:r w:rsidRPr="00B869CE">
              <w:rPr>
                <w:rFonts w:ascii="Sylfaen" w:hAnsi="Sylfaen" w:cs="Calibri"/>
                <w:color w:val="000000"/>
                <w:sz w:val="20"/>
                <w:szCs w:val="20"/>
              </w:rPr>
              <w:t>მესტიის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B869CE" w:rsidRDefault="00B869CE">
            <w:pPr>
              <w:jc w:val="center"/>
              <w:rPr>
                <w:rFonts w:ascii="Sylfaen" w:hAnsi="Sylfaen" w:cs="Calibri"/>
                <w:color w:val="000000"/>
                <w:sz w:val="20"/>
                <w:szCs w:val="20"/>
              </w:rPr>
            </w:pPr>
            <w:r w:rsidRPr="00B869CE">
              <w:rPr>
                <w:rFonts w:ascii="Sylfaen" w:hAnsi="Sylfaen" w:cs="Calibri"/>
                <w:color w:val="000000"/>
                <w:sz w:val="20"/>
                <w:szCs w:val="20"/>
              </w:rPr>
              <w:t>0,60%</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B869CE" w:rsidRDefault="00B869CE">
            <w:pPr>
              <w:jc w:val="center"/>
              <w:rPr>
                <w:rFonts w:ascii="Sylfaen" w:hAnsi="Sylfaen" w:cs="Calibri"/>
                <w:color w:val="000000"/>
                <w:sz w:val="20"/>
                <w:szCs w:val="20"/>
              </w:rPr>
            </w:pPr>
            <w:r w:rsidRPr="00B869CE">
              <w:rPr>
                <w:rFonts w:ascii="Sylfaen" w:hAnsi="Sylfaen" w:cs="Calibri"/>
                <w:color w:val="000000"/>
                <w:sz w:val="20"/>
                <w:szCs w:val="20"/>
              </w:rPr>
              <w:t>10 374,0</w:t>
            </w:r>
          </w:p>
        </w:tc>
      </w:tr>
      <w:tr w:rsidR="00B869CE" w:rsidRPr="00B869CE" w:rsidTr="00B869CE">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B869CE" w:rsidRPr="00B869CE" w:rsidRDefault="00B869CE">
            <w:pPr>
              <w:rPr>
                <w:rFonts w:ascii="Sylfaen" w:hAnsi="Sylfaen" w:cs="Calibri"/>
                <w:color w:val="000000"/>
                <w:sz w:val="20"/>
                <w:szCs w:val="20"/>
              </w:rPr>
            </w:pPr>
            <w:r w:rsidRPr="00B869CE">
              <w:rPr>
                <w:rFonts w:ascii="Sylfaen" w:hAnsi="Sylfaen" w:cs="Calibri"/>
                <w:color w:val="000000"/>
                <w:sz w:val="20"/>
                <w:szCs w:val="20"/>
              </w:rPr>
              <w:t>სენაკის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B869CE" w:rsidRDefault="00B869CE">
            <w:pPr>
              <w:jc w:val="center"/>
              <w:rPr>
                <w:rFonts w:ascii="Sylfaen" w:hAnsi="Sylfaen" w:cs="Calibri"/>
                <w:color w:val="000000"/>
                <w:sz w:val="20"/>
                <w:szCs w:val="20"/>
              </w:rPr>
            </w:pPr>
            <w:r w:rsidRPr="00B869CE">
              <w:rPr>
                <w:rFonts w:ascii="Sylfaen" w:hAnsi="Sylfaen" w:cs="Calibri"/>
                <w:color w:val="000000"/>
                <w:sz w:val="20"/>
                <w:szCs w:val="20"/>
              </w:rPr>
              <w:t>0,92%</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B869CE" w:rsidRDefault="00B869CE">
            <w:pPr>
              <w:jc w:val="center"/>
              <w:rPr>
                <w:rFonts w:ascii="Sylfaen" w:hAnsi="Sylfaen" w:cs="Calibri"/>
                <w:color w:val="000000"/>
                <w:sz w:val="20"/>
                <w:szCs w:val="20"/>
              </w:rPr>
            </w:pPr>
            <w:r w:rsidRPr="00B869CE">
              <w:rPr>
                <w:rFonts w:ascii="Sylfaen" w:hAnsi="Sylfaen" w:cs="Calibri"/>
                <w:color w:val="000000"/>
                <w:sz w:val="20"/>
                <w:szCs w:val="20"/>
              </w:rPr>
              <w:t>15 917,2</w:t>
            </w:r>
          </w:p>
        </w:tc>
      </w:tr>
      <w:tr w:rsidR="00B869CE" w:rsidRPr="00B869CE" w:rsidTr="00B869CE">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B869CE" w:rsidRPr="00B869CE" w:rsidRDefault="00B869CE">
            <w:pPr>
              <w:rPr>
                <w:rFonts w:ascii="Sylfaen" w:hAnsi="Sylfaen" w:cs="Calibri"/>
                <w:color w:val="000000"/>
                <w:sz w:val="20"/>
                <w:szCs w:val="20"/>
              </w:rPr>
            </w:pPr>
            <w:r w:rsidRPr="00B869CE">
              <w:rPr>
                <w:rFonts w:ascii="Sylfaen" w:hAnsi="Sylfaen" w:cs="Calibri"/>
                <w:color w:val="000000"/>
                <w:sz w:val="20"/>
                <w:szCs w:val="20"/>
              </w:rPr>
              <w:t>ჩხოროწყუს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B869CE" w:rsidRDefault="00B869CE">
            <w:pPr>
              <w:jc w:val="center"/>
              <w:rPr>
                <w:rFonts w:ascii="Sylfaen" w:hAnsi="Sylfaen" w:cs="Calibri"/>
                <w:color w:val="000000"/>
                <w:sz w:val="20"/>
                <w:szCs w:val="20"/>
              </w:rPr>
            </w:pPr>
            <w:r w:rsidRPr="00B869CE">
              <w:rPr>
                <w:rFonts w:ascii="Sylfaen" w:hAnsi="Sylfaen" w:cs="Calibri"/>
                <w:color w:val="000000"/>
                <w:sz w:val="20"/>
                <w:szCs w:val="20"/>
              </w:rPr>
              <w:t>0,55%</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B869CE" w:rsidRDefault="00B869CE">
            <w:pPr>
              <w:jc w:val="center"/>
              <w:rPr>
                <w:rFonts w:ascii="Sylfaen" w:hAnsi="Sylfaen" w:cs="Calibri"/>
                <w:color w:val="000000"/>
                <w:sz w:val="20"/>
                <w:szCs w:val="20"/>
              </w:rPr>
            </w:pPr>
            <w:r w:rsidRPr="00B869CE">
              <w:rPr>
                <w:rFonts w:ascii="Sylfaen" w:hAnsi="Sylfaen" w:cs="Calibri"/>
                <w:color w:val="000000"/>
                <w:sz w:val="20"/>
                <w:szCs w:val="20"/>
              </w:rPr>
              <w:t>9 511,5</w:t>
            </w:r>
          </w:p>
        </w:tc>
      </w:tr>
      <w:tr w:rsidR="00B869CE" w:rsidRPr="00B869CE" w:rsidTr="00B869CE">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B869CE" w:rsidRPr="00B869CE" w:rsidRDefault="00B869CE">
            <w:pPr>
              <w:rPr>
                <w:rFonts w:ascii="Sylfaen" w:hAnsi="Sylfaen" w:cs="Calibri"/>
                <w:color w:val="000000"/>
                <w:sz w:val="20"/>
                <w:szCs w:val="20"/>
              </w:rPr>
            </w:pPr>
            <w:r w:rsidRPr="00B869CE">
              <w:rPr>
                <w:rFonts w:ascii="Sylfaen" w:hAnsi="Sylfaen" w:cs="Calibri"/>
                <w:color w:val="000000"/>
                <w:sz w:val="20"/>
                <w:szCs w:val="20"/>
              </w:rPr>
              <w:t>წალენჯიხის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B869CE" w:rsidRDefault="00B869CE">
            <w:pPr>
              <w:jc w:val="center"/>
              <w:rPr>
                <w:rFonts w:ascii="Sylfaen" w:hAnsi="Sylfaen" w:cs="Calibri"/>
                <w:color w:val="000000"/>
                <w:sz w:val="20"/>
                <w:szCs w:val="20"/>
              </w:rPr>
            </w:pPr>
            <w:r w:rsidRPr="00B869CE">
              <w:rPr>
                <w:rFonts w:ascii="Sylfaen" w:hAnsi="Sylfaen" w:cs="Calibri"/>
                <w:color w:val="000000"/>
                <w:sz w:val="20"/>
                <w:szCs w:val="20"/>
              </w:rPr>
              <w:t>0,63%</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B869CE" w:rsidRDefault="00B869CE">
            <w:pPr>
              <w:jc w:val="center"/>
              <w:rPr>
                <w:rFonts w:ascii="Sylfaen" w:hAnsi="Sylfaen" w:cs="Calibri"/>
                <w:color w:val="000000"/>
                <w:sz w:val="20"/>
                <w:szCs w:val="20"/>
              </w:rPr>
            </w:pPr>
            <w:r w:rsidRPr="00B869CE">
              <w:rPr>
                <w:rFonts w:ascii="Sylfaen" w:hAnsi="Sylfaen" w:cs="Calibri"/>
                <w:color w:val="000000"/>
                <w:sz w:val="20"/>
                <w:szCs w:val="20"/>
              </w:rPr>
              <w:t>10 970,1</w:t>
            </w:r>
          </w:p>
        </w:tc>
      </w:tr>
      <w:tr w:rsidR="00B869CE" w:rsidRPr="00B869CE" w:rsidTr="00B869CE">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B869CE" w:rsidRPr="00B869CE" w:rsidRDefault="00B869CE">
            <w:pPr>
              <w:rPr>
                <w:rFonts w:ascii="Sylfaen" w:hAnsi="Sylfaen" w:cs="Calibri"/>
                <w:color w:val="000000"/>
                <w:sz w:val="20"/>
                <w:szCs w:val="20"/>
              </w:rPr>
            </w:pPr>
            <w:r w:rsidRPr="00B869CE">
              <w:rPr>
                <w:rFonts w:ascii="Sylfaen" w:hAnsi="Sylfaen" w:cs="Calibri"/>
                <w:color w:val="000000"/>
                <w:sz w:val="20"/>
                <w:szCs w:val="20"/>
              </w:rPr>
              <w:t>ხობის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B869CE" w:rsidRDefault="00B869CE">
            <w:pPr>
              <w:jc w:val="center"/>
              <w:rPr>
                <w:rFonts w:ascii="Sylfaen" w:hAnsi="Sylfaen" w:cs="Calibri"/>
                <w:color w:val="000000"/>
                <w:sz w:val="20"/>
                <w:szCs w:val="20"/>
              </w:rPr>
            </w:pPr>
            <w:r w:rsidRPr="00B869CE">
              <w:rPr>
                <w:rFonts w:ascii="Sylfaen" w:hAnsi="Sylfaen" w:cs="Calibri"/>
                <w:color w:val="000000"/>
                <w:sz w:val="20"/>
                <w:szCs w:val="20"/>
              </w:rPr>
              <w:t>0,59%</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B869CE" w:rsidRDefault="00B869CE">
            <w:pPr>
              <w:jc w:val="center"/>
              <w:rPr>
                <w:rFonts w:ascii="Sylfaen" w:hAnsi="Sylfaen" w:cs="Calibri"/>
                <w:color w:val="000000"/>
                <w:sz w:val="20"/>
                <w:szCs w:val="20"/>
              </w:rPr>
            </w:pPr>
            <w:r w:rsidRPr="00B869CE">
              <w:rPr>
                <w:rFonts w:ascii="Sylfaen" w:hAnsi="Sylfaen" w:cs="Calibri"/>
                <w:color w:val="000000"/>
                <w:sz w:val="20"/>
                <w:szCs w:val="20"/>
              </w:rPr>
              <w:t>10 174,5</w:t>
            </w:r>
          </w:p>
        </w:tc>
      </w:tr>
      <w:tr w:rsidR="00B869CE" w:rsidRPr="00B869CE" w:rsidTr="00B869CE">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B869CE" w:rsidRPr="00B869CE" w:rsidRDefault="00B869CE">
            <w:pPr>
              <w:rPr>
                <w:rFonts w:ascii="Sylfaen" w:hAnsi="Sylfaen" w:cs="Calibri"/>
                <w:color w:val="000000"/>
                <w:sz w:val="20"/>
                <w:szCs w:val="20"/>
              </w:rPr>
            </w:pPr>
            <w:r w:rsidRPr="00B869CE">
              <w:rPr>
                <w:rFonts w:ascii="Sylfaen" w:hAnsi="Sylfaen" w:cs="Calibri"/>
                <w:color w:val="000000"/>
                <w:sz w:val="20"/>
                <w:szCs w:val="20"/>
              </w:rPr>
              <w:t>გორის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B869CE" w:rsidRDefault="00B869CE">
            <w:pPr>
              <w:jc w:val="center"/>
              <w:rPr>
                <w:rFonts w:ascii="Sylfaen" w:hAnsi="Sylfaen" w:cs="Calibri"/>
                <w:color w:val="000000"/>
                <w:sz w:val="20"/>
                <w:szCs w:val="20"/>
              </w:rPr>
            </w:pPr>
            <w:r w:rsidRPr="00B869CE">
              <w:rPr>
                <w:rFonts w:ascii="Sylfaen" w:hAnsi="Sylfaen" w:cs="Calibri"/>
                <w:color w:val="000000"/>
                <w:sz w:val="20"/>
                <w:szCs w:val="20"/>
              </w:rPr>
              <w:t>3,45%</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B869CE" w:rsidRDefault="00B869CE">
            <w:pPr>
              <w:jc w:val="center"/>
              <w:rPr>
                <w:rFonts w:ascii="Sylfaen" w:hAnsi="Sylfaen" w:cs="Calibri"/>
                <w:color w:val="000000"/>
                <w:sz w:val="20"/>
                <w:szCs w:val="20"/>
              </w:rPr>
            </w:pPr>
            <w:r w:rsidRPr="00B869CE">
              <w:rPr>
                <w:rFonts w:ascii="Sylfaen" w:hAnsi="Sylfaen" w:cs="Calibri"/>
                <w:color w:val="000000"/>
                <w:sz w:val="20"/>
                <w:szCs w:val="20"/>
              </w:rPr>
              <w:t>59 704,4</w:t>
            </w:r>
          </w:p>
        </w:tc>
      </w:tr>
      <w:tr w:rsidR="00B869CE" w:rsidRPr="00B869CE" w:rsidTr="00B869CE">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B869CE" w:rsidRPr="00B869CE" w:rsidRDefault="00B869CE">
            <w:pPr>
              <w:rPr>
                <w:rFonts w:ascii="Sylfaen" w:hAnsi="Sylfaen" w:cs="Calibri"/>
                <w:color w:val="000000"/>
                <w:sz w:val="20"/>
                <w:szCs w:val="20"/>
              </w:rPr>
            </w:pPr>
            <w:r w:rsidRPr="00B869CE">
              <w:rPr>
                <w:rFonts w:ascii="Sylfaen" w:hAnsi="Sylfaen" w:cs="Calibri"/>
                <w:color w:val="000000"/>
                <w:sz w:val="20"/>
                <w:szCs w:val="20"/>
              </w:rPr>
              <w:t>კასპის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B869CE" w:rsidRDefault="00B869CE">
            <w:pPr>
              <w:jc w:val="center"/>
              <w:rPr>
                <w:rFonts w:ascii="Sylfaen" w:hAnsi="Sylfaen" w:cs="Calibri"/>
                <w:color w:val="000000"/>
                <w:sz w:val="20"/>
                <w:szCs w:val="20"/>
              </w:rPr>
            </w:pPr>
            <w:r w:rsidRPr="00B869CE">
              <w:rPr>
                <w:rFonts w:ascii="Sylfaen" w:hAnsi="Sylfaen" w:cs="Calibri"/>
                <w:color w:val="000000"/>
                <w:sz w:val="20"/>
                <w:szCs w:val="20"/>
              </w:rPr>
              <w:t>1,04%</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B869CE" w:rsidRDefault="00B869CE">
            <w:pPr>
              <w:jc w:val="center"/>
              <w:rPr>
                <w:rFonts w:ascii="Sylfaen" w:hAnsi="Sylfaen" w:cs="Calibri"/>
                <w:color w:val="000000"/>
                <w:sz w:val="20"/>
                <w:szCs w:val="20"/>
              </w:rPr>
            </w:pPr>
            <w:r w:rsidRPr="00B869CE">
              <w:rPr>
                <w:rFonts w:ascii="Sylfaen" w:hAnsi="Sylfaen" w:cs="Calibri"/>
                <w:color w:val="000000"/>
                <w:sz w:val="20"/>
                <w:szCs w:val="20"/>
              </w:rPr>
              <w:t>17 955,0</w:t>
            </w:r>
          </w:p>
        </w:tc>
      </w:tr>
      <w:tr w:rsidR="00B869CE" w:rsidRPr="00B869CE" w:rsidTr="00B869CE">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B869CE" w:rsidRPr="00B869CE" w:rsidRDefault="00B869CE">
            <w:pPr>
              <w:rPr>
                <w:rFonts w:ascii="Sylfaen" w:hAnsi="Sylfaen" w:cs="Calibri"/>
                <w:color w:val="000000"/>
                <w:sz w:val="20"/>
                <w:szCs w:val="20"/>
              </w:rPr>
            </w:pPr>
            <w:r w:rsidRPr="00B869CE">
              <w:rPr>
                <w:rFonts w:ascii="Sylfaen" w:hAnsi="Sylfaen" w:cs="Calibri"/>
                <w:color w:val="000000"/>
                <w:sz w:val="20"/>
                <w:szCs w:val="20"/>
              </w:rPr>
              <w:t>ქარელის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B869CE" w:rsidRDefault="00B869CE">
            <w:pPr>
              <w:jc w:val="center"/>
              <w:rPr>
                <w:rFonts w:ascii="Sylfaen" w:hAnsi="Sylfaen" w:cs="Calibri"/>
                <w:color w:val="000000"/>
                <w:sz w:val="20"/>
                <w:szCs w:val="20"/>
              </w:rPr>
            </w:pPr>
            <w:r w:rsidRPr="00B869CE">
              <w:rPr>
                <w:rFonts w:ascii="Sylfaen" w:hAnsi="Sylfaen" w:cs="Calibri"/>
                <w:color w:val="000000"/>
                <w:sz w:val="20"/>
                <w:szCs w:val="20"/>
              </w:rPr>
              <w:t>1,05%</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B869CE" w:rsidRDefault="00B869CE">
            <w:pPr>
              <w:jc w:val="center"/>
              <w:rPr>
                <w:rFonts w:ascii="Sylfaen" w:hAnsi="Sylfaen" w:cs="Calibri"/>
                <w:color w:val="000000"/>
                <w:sz w:val="20"/>
                <w:szCs w:val="20"/>
              </w:rPr>
            </w:pPr>
            <w:r w:rsidRPr="00B869CE">
              <w:rPr>
                <w:rFonts w:ascii="Sylfaen" w:hAnsi="Sylfaen" w:cs="Calibri"/>
                <w:color w:val="000000"/>
                <w:sz w:val="20"/>
                <w:szCs w:val="20"/>
              </w:rPr>
              <w:t>18 283,1</w:t>
            </w:r>
          </w:p>
        </w:tc>
      </w:tr>
      <w:tr w:rsidR="00B869CE" w:rsidRPr="00B869CE" w:rsidTr="00B869CE">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B869CE" w:rsidRPr="00B869CE" w:rsidRDefault="00B869CE">
            <w:pPr>
              <w:rPr>
                <w:rFonts w:ascii="Sylfaen" w:hAnsi="Sylfaen" w:cs="Calibri"/>
                <w:color w:val="000000"/>
                <w:sz w:val="20"/>
                <w:szCs w:val="20"/>
              </w:rPr>
            </w:pPr>
            <w:r w:rsidRPr="00B869CE">
              <w:rPr>
                <w:rFonts w:ascii="Sylfaen" w:hAnsi="Sylfaen" w:cs="Calibri"/>
                <w:color w:val="000000"/>
                <w:sz w:val="20"/>
                <w:szCs w:val="20"/>
              </w:rPr>
              <w:t>ხაშურის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B869CE" w:rsidRDefault="00B869CE">
            <w:pPr>
              <w:jc w:val="center"/>
              <w:rPr>
                <w:rFonts w:ascii="Sylfaen" w:hAnsi="Sylfaen" w:cs="Calibri"/>
                <w:color w:val="000000"/>
                <w:sz w:val="20"/>
                <w:szCs w:val="20"/>
              </w:rPr>
            </w:pPr>
            <w:r w:rsidRPr="00B869CE">
              <w:rPr>
                <w:rFonts w:ascii="Sylfaen" w:hAnsi="Sylfaen" w:cs="Calibri"/>
                <w:color w:val="000000"/>
                <w:sz w:val="20"/>
                <w:szCs w:val="20"/>
              </w:rPr>
              <w:t>1,32%</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B869CE" w:rsidRDefault="00B869CE">
            <w:pPr>
              <w:jc w:val="center"/>
              <w:rPr>
                <w:rFonts w:ascii="Sylfaen" w:hAnsi="Sylfaen" w:cs="Calibri"/>
                <w:color w:val="000000"/>
                <w:sz w:val="20"/>
                <w:szCs w:val="20"/>
              </w:rPr>
            </w:pPr>
            <w:r w:rsidRPr="00B869CE">
              <w:rPr>
                <w:rFonts w:ascii="Sylfaen" w:hAnsi="Sylfaen" w:cs="Calibri"/>
                <w:color w:val="000000"/>
                <w:sz w:val="20"/>
                <w:szCs w:val="20"/>
              </w:rPr>
              <w:t>22 942,7</w:t>
            </w:r>
          </w:p>
        </w:tc>
      </w:tr>
      <w:tr w:rsidR="00B869CE" w:rsidRPr="00B869CE" w:rsidTr="00B869CE">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B869CE" w:rsidRPr="00B869CE" w:rsidRDefault="00B869CE">
            <w:pPr>
              <w:rPr>
                <w:rFonts w:ascii="Sylfaen" w:hAnsi="Sylfaen" w:cs="Calibri"/>
                <w:color w:val="000000"/>
                <w:sz w:val="20"/>
                <w:szCs w:val="20"/>
              </w:rPr>
            </w:pPr>
            <w:r w:rsidRPr="00B869CE">
              <w:rPr>
                <w:rFonts w:ascii="Sylfaen" w:hAnsi="Sylfaen" w:cs="Calibri"/>
                <w:color w:val="000000"/>
                <w:sz w:val="20"/>
                <w:szCs w:val="20"/>
              </w:rPr>
              <w:t>ქალაქ რუსთავის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B869CE" w:rsidRDefault="00B869CE">
            <w:pPr>
              <w:jc w:val="center"/>
              <w:rPr>
                <w:rFonts w:ascii="Sylfaen" w:hAnsi="Sylfaen" w:cs="Calibri"/>
                <w:color w:val="000000"/>
                <w:sz w:val="20"/>
                <w:szCs w:val="20"/>
              </w:rPr>
            </w:pPr>
            <w:r w:rsidRPr="00B869CE">
              <w:rPr>
                <w:rFonts w:ascii="Sylfaen" w:hAnsi="Sylfaen" w:cs="Calibri"/>
                <w:color w:val="000000"/>
                <w:sz w:val="20"/>
                <w:szCs w:val="20"/>
              </w:rPr>
              <w:t>2,98%</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B869CE" w:rsidRDefault="00B869CE">
            <w:pPr>
              <w:jc w:val="center"/>
              <w:rPr>
                <w:rFonts w:ascii="Sylfaen" w:hAnsi="Sylfaen" w:cs="Calibri"/>
                <w:color w:val="000000"/>
                <w:sz w:val="20"/>
                <w:szCs w:val="20"/>
              </w:rPr>
            </w:pPr>
            <w:r w:rsidRPr="00B869CE">
              <w:rPr>
                <w:rFonts w:ascii="Sylfaen" w:hAnsi="Sylfaen" w:cs="Calibri"/>
                <w:color w:val="000000"/>
                <w:sz w:val="20"/>
                <w:szCs w:val="20"/>
              </w:rPr>
              <w:t>51 611,7</w:t>
            </w:r>
          </w:p>
        </w:tc>
      </w:tr>
      <w:tr w:rsidR="00B869CE" w:rsidRPr="00B869CE" w:rsidTr="00B869CE">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B869CE" w:rsidRPr="00B869CE" w:rsidRDefault="00B869CE">
            <w:pPr>
              <w:rPr>
                <w:rFonts w:ascii="Sylfaen" w:hAnsi="Sylfaen" w:cs="Calibri"/>
                <w:color w:val="000000"/>
                <w:sz w:val="20"/>
                <w:szCs w:val="20"/>
              </w:rPr>
            </w:pPr>
            <w:r w:rsidRPr="00B869CE">
              <w:rPr>
                <w:rFonts w:ascii="Sylfaen" w:hAnsi="Sylfaen" w:cs="Calibri"/>
                <w:color w:val="000000"/>
                <w:sz w:val="20"/>
                <w:szCs w:val="20"/>
              </w:rPr>
              <w:t>ბოლნისის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B869CE" w:rsidRDefault="00B869CE">
            <w:pPr>
              <w:jc w:val="center"/>
              <w:rPr>
                <w:rFonts w:ascii="Sylfaen" w:hAnsi="Sylfaen" w:cs="Calibri"/>
                <w:color w:val="000000"/>
                <w:sz w:val="20"/>
                <w:szCs w:val="20"/>
              </w:rPr>
            </w:pPr>
            <w:r w:rsidRPr="00B869CE">
              <w:rPr>
                <w:rFonts w:ascii="Sylfaen" w:hAnsi="Sylfaen" w:cs="Calibri"/>
                <w:color w:val="000000"/>
                <w:sz w:val="20"/>
                <w:szCs w:val="20"/>
              </w:rPr>
              <w:t>0,37%</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B869CE" w:rsidRDefault="00B869CE">
            <w:pPr>
              <w:jc w:val="center"/>
              <w:rPr>
                <w:rFonts w:ascii="Sylfaen" w:hAnsi="Sylfaen" w:cs="Calibri"/>
                <w:color w:val="000000"/>
                <w:sz w:val="20"/>
                <w:szCs w:val="20"/>
              </w:rPr>
            </w:pPr>
            <w:r w:rsidRPr="00B869CE">
              <w:rPr>
                <w:rFonts w:ascii="Sylfaen" w:hAnsi="Sylfaen" w:cs="Calibri"/>
                <w:color w:val="000000"/>
                <w:sz w:val="20"/>
                <w:szCs w:val="20"/>
              </w:rPr>
              <w:t>6 384,0</w:t>
            </w:r>
          </w:p>
        </w:tc>
      </w:tr>
      <w:tr w:rsidR="00B869CE" w:rsidRPr="00B869CE" w:rsidTr="00B869CE">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B869CE" w:rsidRPr="00B869CE" w:rsidRDefault="00B869CE">
            <w:pPr>
              <w:rPr>
                <w:rFonts w:ascii="Sylfaen" w:hAnsi="Sylfaen" w:cs="Calibri"/>
                <w:color w:val="000000"/>
                <w:sz w:val="20"/>
                <w:szCs w:val="20"/>
              </w:rPr>
            </w:pPr>
            <w:r w:rsidRPr="00B869CE">
              <w:rPr>
                <w:rFonts w:ascii="Sylfaen" w:hAnsi="Sylfaen" w:cs="Calibri"/>
                <w:color w:val="000000"/>
                <w:sz w:val="20"/>
                <w:szCs w:val="20"/>
              </w:rPr>
              <w:t>გარდაბნის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B869CE" w:rsidRDefault="00B869CE">
            <w:pPr>
              <w:jc w:val="center"/>
              <w:rPr>
                <w:rFonts w:ascii="Sylfaen" w:hAnsi="Sylfaen" w:cs="Calibri"/>
                <w:color w:val="000000"/>
                <w:sz w:val="20"/>
                <w:szCs w:val="20"/>
              </w:rPr>
            </w:pPr>
            <w:r w:rsidRPr="00B869CE">
              <w:rPr>
                <w:rFonts w:ascii="Sylfaen" w:hAnsi="Sylfaen" w:cs="Calibri"/>
                <w:color w:val="000000"/>
                <w:sz w:val="20"/>
                <w:szCs w:val="20"/>
              </w:rPr>
              <w:t>0,37%</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B869CE" w:rsidRDefault="00B869CE">
            <w:pPr>
              <w:jc w:val="center"/>
              <w:rPr>
                <w:rFonts w:ascii="Sylfaen" w:hAnsi="Sylfaen" w:cs="Calibri"/>
                <w:color w:val="000000"/>
                <w:sz w:val="20"/>
                <w:szCs w:val="20"/>
              </w:rPr>
            </w:pPr>
            <w:r w:rsidRPr="00B869CE">
              <w:rPr>
                <w:rFonts w:ascii="Sylfaen" w:hAnsi="Sylfaen" w:cs="Calibri"/>
                <w:color w:val="000000"/>
                <w:sz w:val="20"/>
                <w:szCs w:val="20"/>
              </w:rPr>
              <w:t>6 384,0</w:t>
            </w:r>
          </w:p>
        </w:tc>
      </w:tr>
      <w:tr w:rsidR="00B869CE" w:rsidRPr="00B869CE" w:rsidTr="00B869CE">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B869CE" w:rsidRPr="00B869CE" w:rsidRDefault="00B869CE">
            <w:pPr>
              <w:rPr>
                <w:rFonts w:ascii="Sylfaen" w:hAnsi="Sylfaen" w:cs="Calibri"/>
                <w:color w:val="000000"/>
                <w:sz w:val="20"/>
                <w:szCs w:val="20"/>
              </w:rPr>
            </w:pPr>
            <w:r w:rsidRPr="00B869CE">
              <w:rPr>
                <w:rFonts w:ascii="Sylfaen" w:hAnsi="Sylfaen" w:cs="Calibri"/>
                <w:color w:val="000000"/>
                <w:sz w:val="20"/>
                <w:szCs w:val="20"/>
              </w:rPr>
              <w:t>დმანისის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B869CE" w:rsidRDefault="00B869CE">
            <w:pPr>
              <w:jc w:val="center"/>
              <w:rPr>
                <w:rFonts w:ascii="Sylfaen" w:hAnsi="Sylfaen" w:cs="Calibri"/>
                <w:color w:val="000000"/>
                <w:sz w:val="20"/>
                <w:szCs w:val="20"/>
              </w:rPr>
            </w:pPr>
            <w:r w:rsidRPr="00B869CE">
              <w:rPr>
                <w:rFonts w:ascii="Sylfaen" w:hAnsi="Sylfaen" w:cs="Calibri"/>
                <w:color w:val="000000"/>
                <w:sz w:val="20"/>
                <w:szCs w:val="20"/>
              </w:rPr>
              <w:t>0,90%</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B869CE" w:rsidRDefault="00B869CE">
            <w:pPr>
              <w:jc w:val="center"/>
              <w:rPr>
                <w:rFonts w:ascii="Sylfaen" w:hAnsi="Sylfaen" w:cs="Calibri"/>
                <w:color w:val="000000"/>
                <w:sz w:val="20"/>
                <w:szCs w:val="20"/>
              </w:rPr>
            </w:pPr>
            <w:r w:rsidRPr="00B869CE">
              <w:rPr>
                <w:rFonts w:ascii="Sylfaen" w:hAnsi="Sylfaen" w:cs="Calibri"/>
                <w:color w:val="000000"/>
                <w:sz w:val="20"/>
                <w:szCs w:val="20"/>
              </w:rPr>
              <w:t>15 561,0</w:t>
            </w:r>
          </w:p>
        </w:tc>
      </w:tr>
      <w:tr w:rsidR="00B869CE" w:rsidRPr="00B869CE" w:rsidTr="00B869CE">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B869CE" w:rsidRPr="00B869CE" w:rsidRDefault="00B869CE">
            <w:pPr>
              <w:rPr>
                <w:rFonts w:ascii="Sylfaen" w:hAnsi="Sylfaen" w:cs="Calibri"/>
                <w:color w:val="000000"/>
                <w:sz w:val="20"/>
                <w:szCs w:val="20"/>
              </w:rPr>
            </w:pPr>
            <w:r w:rsidRPr="00B869CE">
              <w:rPr>
                <w:rFonts w:ascii="Sylfaen" w:hAnsi="Sylfaen" w:cs="Calibri"/>
                <w:color w:val="000000"/>
                <w:sz w:val="20"/>
                <w:szCs w:val="20"/>
              </w:rPr>
              <w:t>თეთრიწყაროს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B869CE" w:rsidRDefault="00B869CE">
            <w:pPr>
              <w:jc w:val="center"/>
              <w:rPr>
                <w:rFonts w:ascii="Sylfaen" w:hAnsi="Sylfaen" w:cs="Calibri"/>
                <w:color w:val="000000"/>
                <w:sz w:val="20"/>
                <w:szCs w:val="20"/>
              </w:rPr>
            </w:pPr>
            <w:r w:rsidRPr="00B869CE">
              <w:rPr>
                <w:rFonts w:ascii="Sylfaen" w:hAnsi="Sylfaen" w:cs="Calibri"/>
                <w:color w:val="000000"/>
                <w:sz w:val="20"/>
                <w:szCs w:val="20"/>
              </w:rPr>
              <w:t>0,79%</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B869CE" w:rsidRDefault="00B869CE">
            <w:pPr>
              <w:jc w:val="center"/>
              <w:rPr>
                <w:rFonts w:ascii="Sylfaen" w:hAnsi="Sylfaen" w:cs="Calibri"/>
                <w:color w:val="000000"/>
                <w:sz w:val="20"/>
                <w:szCs w:val="20"/>
              </w:rPr>
            </w:pPr>
            <w:r w:rsidRPr="00B869CE">
              <w:rPr>
                <w:rFonts w:ascii="Sylfaen" w:hAnsi="Sylfaen" w:cs="Calibri"/>
                <w:color w:val="000000"/>
                <w:sz w:val="20"/>
                <w:szCs w:val="20"/>
              </w:rPr>
              <w:t>13 725,5</w:t>
            </w:r>
          </w:p>
        </w:tc>
      </w:tr>
      <w:tr w:rsidR="00B869CE" w:rsidRPr="00B869CE" w:rsidTr="00B869CE">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B869CE" w:rsidRPr="00B869CE" w:rsidRDefault="00B869CE">
            <w:pPr>
              <w:rPr>
                <w:rFonts w:ascii="Sylfaen" w:hAnsi="Sylfaen" w:cs="Calibri"/>
                <w:color w:val="000000"/>
                <w:sz w:val="20"/>
                <w:szCs w:val="20"/>
              </w:rPr>
            </w:pPr>
            <w:r w:rsidRPr="00B869CE">
              <w:rPr>
                <w:rFonts w:ascii="Sylfaen" w:hAnsi="Sylfaen" w:cs="Calibri"/>
                <w:color w:val="000000"/>
                <w:sz w:val="20"/>
                <w:szCs w:val="20"/>
              </w:rPr>
              <w:t>მარნეულის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B869CE" w:rsidRDefault="00B869CE">
            <w:pPr>
              <w:jc w:val="center"/>
              <w:rPr>
                <w:rFonts w:ascii="Sylfaen" w:hAnsi="Sylfaen" w:cs="Calibri"/>
                <w:color w:val="000000"/>
                <w:sz w:val="20"/>
                <w:szCs w:val="20"/>
              </w:rPr>
            </w:pPr>
            <w:r w:rsidRPr="00B869CE">
              <w:rPr>
                <w:rFonts w:ascii="Sylfaen" w:hAnsi="Sylfaen" w:cs="Calibri"/>
                <w:color w:val="000000"/>
                <w:sz w:val="20"/>
                <w:szCs w:val="20"/>
              </w:rPr>
              <w:t>2,10%</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B869CE" w:rsidRDefault="00B869CE">
            <w:pPr>
              <w:jc w:val="center"/>
              <w:rPr>
                <w:rFonts w:ascii="Sylfaen" w:hAnsi="Sylfaen" w:cs="Calibri"/>
                <w:color w:val="000000"/>
                <w:sz w:val="20"/>
                <w:szCs w:val="20"/>
              </w:rPr>
            </w:pPr>
            <w:r w:rsidRPr="00B869CE">
              <w:rPr>
                <w:rFonts w:ascii="Sylfaen" w:hAnsi="Sylfaen" w:cs="Calibri"/>
                <w:color w:val="000000"/>
                <w:sz w:val="20"/>
                <w:szCs w:val="20"/>
              </w:rPr>
              <w:t>36 309,0</w:t>
            </w:r>
          </w:p>
        </w:tc>
      </w:tr>
      <w:tr w:rsidR="00B869CE" w:rsidRPr="00B869CE" w:rsidTr="00B869CE">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B869CE" w:rsidRPr="00B869CE" w:rsidRDefault="00B869CE">
            <w:pPr>
              <w:rPr>
                <w:rFonts w:ascii="Sylfaen" w:hAnsi="Sylfaen" w:cs="Calibri"/>
                <w:color w:val="000000"/>
                <w:sz w:val="20"/>
                <w:szCs w:val="20"/>
              </w:rPr>
            </w:pPr>
            <w:r w:rsidRPr="00B869CE">
              <w:rPr>
                <w:rFonts w:ascii="Sylfaen" w:hAnsi="Sylfaen" w:cs="Calibri"/>
                <w:color w:val="000000"/>
                <w:sz w:val="20"/>
                <w:szCs w:val="20"/>
              </w:rPr>
              <w:t>წალკის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B869CE" w:rsidRDefault="00B869CE">
            <w:pPr>
              <w:jc w:val="center"/>
              <w:rPr>
                <w:rFonts w:ascii="Sylfaen" w:hAnsi="Sylfaen" w:cs="Calibri"/>
                <w:color w:val="000000"/>
                <w:sz w:val="20"/>
                <w:szCs w:val="20"/>
              </w:rPr>
            </w:pPr>
            <w:r w:rsidRPr="00B869CE">
              <w:rPr>
                <w:rFonts w:ascii="Sylfaen" w:hAnsi="Sylfaen" w:cs="Calibri"/>
                <w:color w:val="000000"/>
                <w:sz w:val="20"/>
                <w:szCs w:val="20"/>
              </w:rPr>
              <w:t>0,37%</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B869CE" w:rsidRDefault="00B869CE">
            <w:pPr>
              <w:jc w:val="center"/>
              <w:rPr>
                <w:rFonts w:ascii="Sylfaen" w:hAnsi="Sylfaen" w:cs="Calibri"/>
                <w:color w:val="000000"/>
                <w:sz w:val="20"/>
                <w:szCs w:val="20"/>
              </w:rPr>
            </w:pPr>
            <w:r w:rsidRPr="00B869CE">
              <w:rPr>
                <w:rFonts w:ascii="Sylfaen" w:hAnsi="Sylfaen" w:cs="Calibri"/>
                <w:color w:val="000000"/>
                <w:sz w:val="20"/>
                <w:szCs w:val="20"/>
              </w:rPr>
              <w:t>6 384,0</w:t>
            </w:r>
          </w:p>
        </w:tc>
      </w:tr>
      <w:tr w:rsidR="00B869CE" w:rsidRPr="00B869CE" w:rsidTr="00B869CE">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B869CE" w:rsidRPr="00B869CE" w:rsidRDefault="00B869CE">
            <w:pPr>
              <w:rPr>
                <w:rFonts w:ascii="Sylfaen" w:hAnsi="Sylfaen" w:cs="Calibri"/>
                <w:color w:val="000000"/>
                <w:sz w:val="20"/>
                <w:szCs w:val="20"/>
              </w:rPr>
            </w:pPr>
            <w:r w:rsidRPr="00B869CE">
              <w:rPr>
                <w:rFonts w:ascii="Sylfaen" w:hAnsi="Sylfaen" w:cs="Calibri"/>
                <w:color w:val="000000"/>
                <w:sz w:val="20"/>
                <w:szCs w:val="20"/>
              </w:rPr>
              <w:t>ლანჩხუთის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B869CE" w:rsidRDefault="00B869CE">
            <w:pPr>
              <w:jc w:val="center"/>
              <w:rPr>
                <w:rFonts w:ascii="Sylfaen" w:hAnsi="Sylfaen" w:cs="Calibri"/>
                <w:color w:val="000000"/>
                <w:sz w:val="20"/>
                <w:szCs w:val="20"/>
              </w:rPr>
            </w:pPr>
            <w:r w:rsidRPr="00B869CE">
              <w:rPr>
                <w:rFonts w:ascii="Sylfaen" w:hAnsi="Sylfaen" w:cs="Calibri"/>
                <w:color w:val="000000"/>
                <w:sz w:val="20"/>
                <w:szCs w:val="20"/>
              </w:rPr>
              <w:t>0,74%</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B869CE" w:rsidRDefault="00B869CE">
            <w:pPr>
              <w:jc w:val="center"/>
              <w:rPr>
                <w:rFonts w:ascii="Sylfaen" w:hAnsi="Sylfaen" w:cs="Calibri"/>
                <w:color w:val="000000"/>
                <w:sz w:val="20"/>
                <w:szCs w:val="20"/>
              </w:rPr>
            </w:pPr>
            <w:r w:rsidRPr="00B869CE">
              <w:rPr>
                <w:rFonts w:ascii="Sylfaen" w:hAnsi="Sylfaen" w:cs="Calibri"/>
                <w:color w:val="000000"/>
                <w:sz w:val="20"/>
                <w:szCs w:val="20"/>
              </w:rPr>
              <w:t>12 781,0</w:t>
            </w:r>
          </w:p>
        </w:tc>
      </w:tr>
      <w:tr w:rsidR="00B869CE" w:rsidRPr="00B869CE" w:rsidTr="00B869CE">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B869CE" w:rsidRPr="00B869CE" w:rsidRDefault="00B869CE">
            <w:pPr>
              <w:rPr>
                <w:rFonts w:ascii="Sylfaen" w:hAnsi="Sylfaen" w:cs="Calibri"/>
                <w:color w:val="000000"/>
                <w:sz w:val="20"/>
                <w:szCs w:val="20"/>
              </w:rPr>
            </w:pPr>
            <w:r w:rsidRPr="00B869CE">
              <w:rPr>
                <w:rFonts w:ascii="Sylfaen" w:hAnsi="Sylfaen" w:cs="Calibri"/>
                <w:color w:val="000000"/>
                <w:sz w:val="20"/>
                <w:szCs w:val="20"/>
              </w:rPr>
              <w:t>ოზურგეთის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B869CE" w:rsidRDefault="00B869CE">
            <w:pPr>
              <w:jc w:val="center"/>
              <w:rPr>
                <w:rFonts w:ascii="Sylfaen" w:hAnsi="Sylfaen" w:cs="Calibri"/>
                <w:color w:val="000000"/>
                <w:sz w:val="20"/>
                <w:szCs w:val="20"/>
              </w:rPr>
            </w:pPr>
            <w:r w:rsidRPr="00B869CE">
              <w:rPr>
                <w:rFonts w:ascii="Sylfaen" w:hAnsi="Sylfaen" w:cs="Calibri"/>
                <w:color w:val="000000"/>
                <w:sz w:val="20"/>
                <w:szCs w:val="20"/>
              </w:rPr>
              <w:t>1,45%</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B869CE" w:rsidRDefault="00B869CE">
            <w:pPr>
              <w:jc w:val="center"/>
              <w:rPr>
                <w:rFonts w:ascii="Sylfaen" w:hAnsi="Sylfaen" w:cs="Calibri"/>
                <w:color w:val="000000"/>
                <w:sz w:val="20"/>
                <w:szCs w:val="20"/>
              </w:rPr>
            </w:pPr>
            <w:r w:rsidRPr="00B869CE">
              <w:rPr>
                <w:rFonts w:ascii="Sylfaen" w:hAnsi="Sylfaen" w:cs="Calibri"/>
                <w:color w:val="000000"/>
                <w:sz w:val="20"/>
                <w:szCs w:val="20"/>
              </w:rPr>
              <w:t>25 184,7</w:t>
            </w:r>
          </w:p>
        </w:tc>
      </w:tr>
      <w:tr w:rsidR="00B869CE" w:rsidRPr="00B869CE" w:rsidTr="00B869CE">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B869CE" w:rsidRPr="00B869CE" w:rsidRDefault="00B869CE">
            <w:pPr>
              <w:rPr>
                <w:rFonts w:ascii="Sylfaen" w:hAnsi="Sylfaen" w:cs="Calibri"/>
                <w:color w:val="000000"/>
                <w:sz w:val="20"/>
                <w:szCs w:val="20"/>
              </w:rPr>
            </w:pPr>
            <w:r w:rsidRPr="00B869CE">
              <w:rPr>
                <w:rFonts w:ascii="Sylfaen" w:hAnsi="Sylfaen" w:cs="Calibri"/>
                <w:color w:val="000000"/>
                <w:sz w:val="20"/>
                <w:szCs w:val="20"/>
              </w:rPr>
              <w:t>ჩოხატაურის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B869CE" w:rsidRDefault="00B869CE">
            <w:pPr>
              <w:jc w:val="center"/>
              <w:rPr>
                <w:rFonts w:ascii="Sylfaen" w:hAnsi="Sylfaen" w:cs="Calibri"/>
                <w:color w:val="000000"/>
                <w:sz w:val="20"/>
                <w:szCs w:val="20"/>
              </w:rPr>
            </w:pPr>
            <w:r w:rsidRPr="00B869CE">
              <w:rPr>
                <w:rFonts w:ascii="Sylfaen" w:hAnsi="Sylfaen" w:cs="Calibri"/>
                <w:color w:val="000000"/>
                <w:sz w:val="20"/>
                <w:szCs w:val="20"/>
              </w:rPr>
              <w:t>0,53%</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B869CE" w:rsidRDefault="00B869CE">
            <w:pPr>
              <w:jc w:val="center"/>
              <w:rPr>
                <w:rFonts w:ascii="Sylfaen" w:hAnsi="Sylfaen" w:cs="Calibri"/>
                <w:color w:val="000000"/>
                <w:sz w:val="20"/>
                <w:szCs w:val="20"/>
              </w:rPr>
            </w:pPr>
            <w:r w:rsidRPr="00B869CE">
              <w:rPr>
                <w:rFonts w:ascii="Sylfaen" w:hAnsi="Sylfaen" w:cs="Calibri"/>
                <w:color w:val="000000"/>
                <w:sz w:val="20"/>
                <w:szCs w:val="20"/>
              </w:rPr>
              <w:t>9 190,7</w:t>
            </w:r>
          </w:p>
        </w:tc>
      </w:tr>
      <w:tr w:rsidR="00B869CE" w:rsidRPr="00B869CE" w:rsidTr="00B869CE">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B869CE" w:rsidRPr="00B869CE" w:rsidRDefault="00B869CE">
            <w:pPr>
              <w:rPr>
                <w:rFonts w:ascii="Sylfaen" w:hAnsi="Sylfaen" w:cs="Calibri"/>
                <w:color w:val="000000"/>
                <w:sz w:val="20"/>
                <w:szCs w:val="20"/>
              </w:rPr>
            </w:pPr>
            <w:r w:rsidRPr="00B869CE">
              <w:rPr>
                <w:rFonts w:ascii="Sylfaen" w:hAnsi="Sylfaen" w:cs="Calibri"/>
                <w:color w:val="000000"/>
                <w:sz w:val="20"/>
                <w:szCs w:val="20"/>
              </w:rPr>
              <w:t>ადიგენის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B869CE" w:rsidRDefault="00B869CE">
            <w:pPr>
              <w:jc w:val="center"/>
              <w:rPr>
                <w:rFonts w:ascii="Sylfaen" w:hAnsi="Sylfaen" w:cs="Calibri"/>
                <w:color w:val="000000"/>
                <w:sz w:val="20"/>
                <w:szCs w:val="20"/>
              </w:rPr>
            </w:pPr>
            <w:r w:rsidRPr="00B869CE">
              <w:rPr>
                <w:rFonts w:ascii="Sylfaen" w:hAnsi="Sylfaen" w:cs="Calibri"/>
                <w:color w:val="000000"/>
                <w:sz w:val="20"/>
                <w:szCs w:val="20"/>
              </w:rPr>
              <w:t>0,78%</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B869CE" w:rsidRDefault="00B869CE">
            <w:pPr>
              <w:jc w:val="center"/>
              <w:rPr>
                <w:rFonts w:ascii="Sylfaen" w:hAnsi="Sylfaen" w:cs="Calibri"/>
                <w:color w:val="000000"/>
                <w:sz w:val="20"/>
                <w:szCs w:val="20"/>
              </w:rPr>
            </w:pPr>
            <w:r w:rsidRPr="00B869CE">
              <w:rPr>
                <w:rFonts w:ascii="Sylfaen" w:hAnsi="Sylfaen" w:cs="Calibri"/>
                <w:color w:val="000000"/>
                <w:sz w:val="20"/>
                <w:szCs w:val="20"/>
              </w:rPr>
              <w:t>13 566,0</w:t>
            </w:r>
          </w:p>
        </w:tc>
      </w:tr>
      <w:tr w:rsidR="00B869CE" w:rsidRPr="00B869CE" w:rsidTr="00B869CE">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B869CE" w:rsidRPr="00B869CE" w:rsidRDefault="00B869CE">
            <w:pPr>
              <w:rPr>
                <w:rFonts w:ascii="Sylfaen" w:hAnsi="Sylfaen" w:cs="Calibri"/>
                <w:color w:val="000000"/>
                <w:sz w:val="20"/>
                <w:szCs w:val="20"/>
              </w:rPr>
            </w:pPr>
            <w:r w:rsidRPr="00B869CE">
              <w:rPr>
                <w:rFonts w:ascii="Sylfaen" w:hAnsi="Sylfaen" w:cs="Calibri"/>
                <w:color w:val="000000"/>
                <w:sz w:val="20"/>
                <w:szCs w:val="20"/>
              </w:rPr>
              <w:t>ასპინძის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B869CE" w:rsidRDefault="00B869CE">
            <w:pPr>
              <w:jc w:val="center"/>
              <w:rPr>
                <w:rFonts w:ascii="Sylfaen" w:hAnsi="Sylfaen" w:cs="Calibri"/>
                <w:color w:val="000000"/>
                <w:sz w:val="20"/>
                <w:szCs w:val="20"/>
              </w:rPr>
            </w:pPr>
            <w:r w:rsidRPr="00B869CE">
              <w:rPr>
                <w:rFonts w:ascii="Sylfaen" w:hAnsi="Sylfaen" w:cs="Calibri"/>
                <w:color w:val="000000"/>
                <w:sz w:val="20"/>
                <w:szCs w:val="20"/>
              </w:rPr>
              <w:t>0,37%</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B869CE" w:rsidRDefault="00B869CE">
            <w:pPr>
              <w:jc w:val="center"/>
              <w:rPr>
                <w:rFonts w:ascii="Sylfaen" w:hAnsi="Sylfaen" w:cs="Calibri"/>
                <w:color w:val="000000"/>
                <w:sz w:val="20"/>
                <w:szCs w:val="20"/>
              </w:rPr>
            </w:pPr>
            <w:r w:rsidRPr="00B869CE">
              <w:rPr>
                <w:rFonts w:ascii="Sylfaen" w:hAnsi="Sylfaen" w:cs="Calibri"/>
                <w:color w:val="000000"/>
                <w:sz w:val="20"/>
                <w:szCs w:val="20"/>
              </w:rPr>
              <w:t>6 384,0</w:t>
            </w:r>
          </w:p>
        </w:tc>
      </w:tr>
      <w:tr w:rsidR="00B869CE" w:rsidRPr="00B869CE" w:rsidTr="00B869CE">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B869CE" w:rsidRPr="00B869CE" w:rsidRDefault="00B869CE">
            <w:pPr>
              <w:rPr>
                <w:rFonts w:ascii="Sylfaen" w:hAnsi="Sylfaen" w:cs="Calibri"/>
                <w:color w:val="000000"/>
                <w:sz w:val="20"/>
                <w:szCs w:val="20"/>
              </w:rPr>
            </w:pPr>
            <w:r w:rsidRPr="00B869CE">
              <w:rPr>
                <w:rFonts w:ascii="Sylfaen" w:hAnsi="Sylfaen" w:cs="Calibri"/>
                <w:color w:val="000000"/>
                <w:sz w:val="20"/>
                <w:szCs w:val="20"/>
              </w:rPr>
              <w:t>ახალქალაქის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B869CE" w:rsidRDefault="00B869CE">
            <w:pPr>
              <w:jc w:val="center"/>
              <w:rPr>
                <w:rFonts w:ascii="Sylfaen" w:hAnsi="Sylfaen" w:cs="Calibri"/>
                <w:color w:val="000000"/>
                <w:sz w:val="20"/>
                <w:szCs w:val="20"/>
              </w:rPr>
            </w:pPr>
            <w:r w:rsidRPr="00B869CE">
              <w:rPr>
                <w:rFonts w:ascii="Sylfaen" w:hAnsi="Sylfaen" w:cs="Calibri"/>
                <w:color w:val="000000"/>
                <w:sz w:val="20"/>
                <w:szCs w:val="20"/>
              </w:rPr>
              <w:t>0,37%</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B869CE" w:rsidRDefault="00B869CE">
            <w:pPr>
              <w:jc w:val="center"/>
              <w:rPr>
                <w:rFonts w:ascii="Sylfaen" w:hAnsi="Sylfaen" w:cs="Calibri"/>
                <w:color w:val="000000"/>
                <w:sz w:val="20"/>
                <w:szCs w:val="20"/>
              </w:rPr>
            </w:pPr>
            <w:r w:rsidRPr="00B869CE">
              <w:rPr>
                <w:rFonts w:ascii="Sylfaen" w:hAnsi="Sylfaen" w:cs="Calibri"/>
                <w:color w:val="000000"/>
                <w:sz w:val="20"/>
                <w:szCs w:val="20"/>
              </w:rPr>
              <w:t>6 384,0</w:t>
            </w:r>
          </w:p>
        </w:tc>
      </w:tr>
      <w:tr w:rsidR="00B869CE" w:rsidRPr="00B869CE" w:rsidTr="00B869CE">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B869CE" w:rsidRPr="00B869CE" w:rsidRDefault="00B869CE">
            <w:pPr>
              <w:rPr>
                <w:rFonts w:ascii="Sylfaen" w:hAnsi="Sylfaen" w:cs="Calibri"/>
                <w:color w:val="000000"/>
                <w:sz w:val="20"/>
                <w:szCs w:val="20"/>
              </w:rPr>
            </w:pPr>
            <w:r w:rsidRPr="00B869CE">
              <w:rPr>
                <w:rFonts w:ascii="Sylfaen" w:hAnsi="Sylfaen" w:cs="Calibri"/>
                <w:color w:val="000000"/>
                <w:sz w:val="20"/>
                <w:szCs w:val="20"/>
              </w:rPr>
              <w:t>ახალციხის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B869CE" w:rsidRDefault="00B869CE">
            <w:pPr>
              <w:jc w:val="center"/>
              <w:rPr>
                <w:rFonts w:ascii="Sylfaen" w:hAnsi="Sylfaen" w:cs="Calibri"/>
                <w:color w:val="000000"/>
                <w:sz w:val="20"/>
                <w:szCs w:val="20"/>
              </w:rPr>
            </w:pPr>
            <w:r w:rsidRPr="00B869CE">
              <w:rPr>
                <w:rFonts w:ascii="Sylfaen" w:hAnsi="Sylfaen" w:cs="Calibri"/>
                <w:color w:val="000000"/>
                <w:sz w:val="20"/>
                <w:szCs w:val="20"/>
              </w:rPr>
              <w:t>1,34%</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B869CE" w:rsidRDefault="00B869CE">
            <w:pPr>
              <w:jc w:val="center"/>
              <w:rPr>
                <w:rFonts w:ascii="Sylfaen" w:hAnsi="Sylfaen" w:cs="Calibri"/>
                <w:color w:val="000000"/>
                <w:sz w:val="20"/>
                <w:szCs w:val="20"/>
              </w:rPr>
            </w:pPr>
            <w:r w:rsidRPr="00B869CE">
              <w:rPr>
                <w:rFonts w:ascii="Sylfaen" w:hAnsi="Sylfaen" w:cs="Calibri"/>
                <w:color w:val="000000"/>
                <w:sz w:val="20"/>
                <w:szCs w:val="20"/>
              </w:rPr>
              <w:t>23 187,7</w:t>
            </w:r>
          </w:p>
        </w:tc>
      </w:tr>
      <w:tr w:rsidR="00B869CE" w:rsidRPr="00B869CE" w:rsidTr="00B869CE">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B869CE" w:rsidRPr="00B869CE" w:rsidRDefault="00B869CE">
            <w:pPr>
              <w:rPr>
                <w:rFonts w:ascii="Sylfaen" w:hAnsi="Sylfaen" w:cs="Calibri"/>
                <w:color w:val="000000"/>
                <w:sz w:val="20"/>
                <w:szCs w:val="20"/>
              </w:rPr>
            </w:pPr>
            <w:r w:rsidRPr="00B869CE">
              <w:rPr>
                <w:rFonts w:ascii="Sylfaen" w:hAnsi="Sylfaen" w:cs="Calibri"/>
                <w:color w:val="000000"/>
                <w:sz w:val="20"/>
                <w:szCs w:val="20"/>
              </w:rPr>
              <w:t>ბორჯომის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B869CE" w:rsidRDefault="00B869CE">
            <w:pPr>
              <w:jc w:val="center"/>
              <w:rPr>
                <w:rFonts w:ascii="Sylfaen" w:hAnsi="Sylfaen" w:cs="Calibri"/>
                <w:color w:val="000000"/>
                <w:sz w:val="20"/>
                <w:szCs w:val="20"/>
              </w:rPr>
            </w:pPr>
            <w:r w:rsidRPr="00B869CE">
              <w:rPr>
                <w:rFonts w:ascii="Sylfaen" w:hAnsi="Sylfaen" w:cs="Calibri"/>
                <w:color w:val="000000"/>
                <w:sz w:val="20"/>
                <w:szCs w:val="20"/>
              </w:rPr>
              <w:t>0,37%</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B869CE" w:rsidRDefault="00B869CE">
            <w:pPr>
              <w:jc w:val="center"/>
              <w:rPr>
                <w:rFonts w:ascii="Sylfaen" w:hAnsi="Sylfaen" w:cs="Calibri"/>
                <w:color w:val="000000"/>
                <w:sz w:val="20"/>
                <w:szCs w:val="20"/>
              </w:rPr>
            </w:pPr>
            <w:r w:rsidRPr="00B869CE">
              <w:rPr>
                <w:rFonts w:ascii="Sylfaen" w:hAnsi="Sylfaen" w:cs="Calibri"/>
                <w:color w:val="000000"/>
                <w:sz w:val="20"/>
                <w:szCs w:val="20"/>
              </w:rPr>
              <w:t>6 384,0</w:t>
            </w:r>
          </w:p>
        </w:tc>
      </w:tr>
      <w:tr w:rsidR="00B869CE" w:rsidRPr="00B869CE" w:rsidTr="00B869CE">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B869CE" w:rsidRPr="00B869CE" w:rsidRDefault="00B869CE">
            <w:pPr>
              <w:rPr>
                <w:rFonts w:ascii="Sylfaen" w:hAnsi="Sylfaen" w:cs="Calibri"/>
                <w:color w:val="000000"/>
                <w:sz w:val="20"/>
                <w:szCs w:val="20"/>
              </w:rPr>
            </w:pPr>
            <w:r w:rsidRPr="00B869CE">
              <w:rPr>
                <w:rFonts w:ascii="Sylfaen" w:hAnsi="Sylfaen" w:cs="Calibri"/>
                <w:color w:val="000000"/>
                <w:sz w:val="20"/>
                <w:szCs w:val="20"/>
              </w:rPr>
              <w:t>ნინოწმინდის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B869CE" w:rsidRDefault="00B869CE">
            <w:pPr>
              <w:jc w:val="center"/>
              <w:rPr>
                <w:rFonts w:ascii="Sylfaen" w:hAnsi="Sylfaen" w:cs="Calibri"/>
                <w:color w:val="000000"/>
                <w:sz w:val="20"/>
                <w:szCs w:val="20"/>
              </w:rPr>
            </w:pPr>
            <w:r w:rsidRPr="00B869CE">
              <w:rPr>
                <w:rFonts w:ascii="Sylfaen" w:hAnsi="Sylfaen" w:cs="Calibri"/>
                <w:color w:val="000000"/>
                <w:sz w:val="20"/>
                <w:szCs w:val="20"/>
              </w:rPr>
              <w:t>0,51%</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B869CE" w:rsidRDefault="00B869CE">
            <w:pPr>
              <w:jc w:val="center"/>
              <w:rPr>
                <w:rFonts w:ascii="Sylfaen" w:hAnsi="Sylfaen" w:cs="Calibri"/>
                <w:color w:val="000000"/>
                <w:sz w:val="20"/>
                <w:szCs w:val="20"/>
              </w:rPr>
            </w:pPr>
            <w:r w:rsidRPr="00B869CE">
              <w:rPr>
                <w:rFonts w:ascii="Sylfaen" w:hAnsi="Sylfaen" w:cs="Calibri"/>
                <w:color w:val="000000"/>
                <w:sz w:val="20"/>
                <w:szCs w:val="20"/>
              </w:rPr>
              <w:t>8 778,0</w:t>
            </w:r>
          </w:p>
        </w:tc>
      </w:tr>
      <w:tr w:rsidR="00B869CE" w:rsidRPr="00B869CE" w:rsidTr="00B869CE">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B869CE" w:rsidRPr="00B869CE" w:rsidRDefault="00B869CE">
            <w:pPr>
              <w:rPr>
                <w:rFonts w:ascii="Sylfaen" w:hAnsi="Sylfaen" w:cs="Calibri"/>
                <w:color w:val="000000"/>
                <w:sz w:val="20"/>
                <w:szCs w:val="20"/>
              </w:rPr>
            </w:pPr>
            <w:r w:rsidRPr="00B869CE">
              <w:rPr>
                <w:rFonts w:ascii="Sylfaen" w:hAnsi="Sylfaen" w:cs="Calibri"/>
                <w:color w:val="000000"/>
                <w:sz w:val="20"/>
                <w:szCs w:val="20"/>
              </w:rPr>
              <w:t>დუშეთის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B869CE" w:rsidRDefault="00B869CE">
            <w:pPr>
              <w:jc w:val="center"/>
              <w:rPr>
                <w:rFonts w:ascii="Sylfaen" w:hAnsi="Sylfaen" w:cs="Calibri"/>
                <w:color w:val="000000"/>
                <w:sz w:val="20"/>
                <w:szCs w:val="20"/>
              </w:rPr>
            </w:pPr>
            <w:r w:rsidRPr="00B869CE">
              <w:rPr>
                <w:rFonts w:ascii="Sylfaen" w:hAnsi="Sylfaen" w:cs="Calibri"/>
                <w:color w:val="000000"/>
                <w:sz w:val="20"/>
                <w:szCs w:val="20"/>
              </w:rPr>
              <w:t>0,86%</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B869CE" w:rsidRDefault="00B869CE">
            <w:pPr>
              <w:jc w:val="center"/>
              <w:rPr>
                <w:rFonts w:ascii="Sylfaen" w:hAnsi="Sylfaen" w:cs="Calibri"/>
                <w:color w:val="000000"/>
                <w:sz w:val="20"/>
                <w:szCs w:val="20"/>
              </w:rPr>
            </w:pPr>
            <w:r w:rsidRPr="00B869CE">
              <w:rPr>
                <w:rFonts w:ascii="Sylfaen" w:hAnsi="Sylfaen" w:cs="Calibri"/>
                <w:color w:val="000000"/>
                <w:sz w:val="20"/>
                <w:szCs w:val="20"/>
              </w:rPr>
              <w:t>14 962,5</w:t>
            </w:r>
          </w:p>
        </w:tc>
      </w:tr>
      <w:tr w:rsidR="00B869CE" w:rsidRPr="00B869CE" w:rsidTr="00B869CE">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B869CE" w:rsidRPr="00B869CE" w:rsidRDefault="00B869CE">
            <w:pPr>
              <w:rPr>
                <w:rFonts w:ascii="Sylfaen" w:hAnsi="Sylfaen" w:cs="Calibri"/>
                <w:color w:val="000000"/>
                <w:sz w:val="20"/>
                <w:szCs w:val="20"/>
              </w:rPr>
            </w:pPr>
            <w:r w:rsidRPr="00B869CE">
              <w:rPr>
                <w:rFonts w:ascii="Sylfaen" w:hAnsi="Sylfaen" w:cs="Calibri"/>
                <w:color w:val="000000"/>
                <w:sz w:val="20"/>
                <w:szCs w:val="20"/>
              </w:rPr>
              <w:t>თიანეთის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B869CE" w:rsidRDefault="00B869CE">
            <w:pPr>
              <w:jc w:val="center"/>
              <w:rPr>
                <w:rFonts w:ascii="Sylfaen" w:hAnsi="Sylfaen" w:cs="Calibri"/>
                <w:color w:val="000000"/>
                <w:sz w:val="20"/>
                <w:szCs w:val="20"/>
              </w:rPr>
            </w:pPr>
            <w:r w:rsidRPr="00B869CE">
              <w:rPr>
                <w:rFonts w:ascii="Sylfaen" w:hAnsi="Sylfaen" w:cs="Calibri"/>
                <w:color w:val="000000"/>
                <w:sz w:val="20"/>
                <w:szCs w:val="20"/>
              </w:rPr>
              <w:t>0,57%</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B869CE" w:rsidRDefault="00B869CE">
            <w:pPr>
              <w:jc w:val="center"/>
              <w:rPr>
                <w:rFonts w:ascii="Sylfaen" w:hAnsi="Sylfaen" w:cs="Calibri"/>
                <w:color w:val="000000"/>
                <w:sz w:val="20"/>
                <w:szCs w:val="20"/>
              </w:rPr>
            </w:pPr>
            <w:r w:rsidRPr="00B869CE">
              <w:rPr>
                <w:rFonts w:ascii="Sylfaen" w:hAnsi="Sylfaen" w:cs="Calibri"/>
                <w:color w:val="000000"/>
                <w:sz w:val="20"/>
                <w:szCs w:val="20"/>
              </w:rPr>
              <w:t>9 824,2</w:t>
            </w:r>
          </w:p>
        </w:tc>
      </w:tr>
      <w:tr w:rsidR="00B869CE" w:rsidRPr="00B869CE" w:rsidTr="00B869CE">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B869CE" w:rsidRPr="00B869CE" w:rsidRDefault="00B869CE">
            <w:pPr>
              <w:rPr>
                <w:rFonts w:ascii="Sylfaen" w:hAnsi="Sylfaen" w:cs="Calibri"/>
                <w:color w:val="000000"/>
                <w:sz w:val="20"/>
                <w:szCs w:val="20"/>
              </w:rPr>
            </w:pPr>
            <w:r w:rsidRPr="00B869CE">
              <w:rPr>
                <w:rFonts w:ascii="Sylfaen" w:hAnsi="Sylfaen" w:cs="Calibri"/>
                <w:color w:val="000000"/>
                <w:sz w:val="20"/>
                <w:szCs w:val="20"/>
              </w:rPr>
              <w:t>მცხეთის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B869CE" w:rsidRDefault="00B869CE">
            <w:pPr>
              <w:jc w:val="center"/>
              <w:rPr>
                <w:rFonts w:ascii="Sylfaen" w:hAnsi="Sylfaen" w:cs="Calibri"/>
                <w:color w:val="000000"/>
                <w:sz w:val="20"/>
                <w:szCs w:val="20"/>
              </w:rPr>
            </w:pPr>
            <w:r w:rsidRPr="00B869CE">
              <w:rPr>
                <w:rFonts w:ascii="Sylfaen" w:hAnsi="Sylfaen" w:cs="Calibri"/>
                <w:color w:val="000000"/>
                <w:sz w:val="20"/>
                <w:szCs w:val="20"/>
              </w:rPr>
              <w:t>0,74%</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B869CE" w:rsidRDefault="00B869CE">
            <w:pPr>
              <w:jc w:val="center"/>
              <w:rPr>
                <w:rFonts w:ascii="Sylfaen" w:hAnsi="Sylfaen" w:cs="Calibri"/>
                <w:color w:val="000000"/>
                <w:sz w:val="20"/>
                <w:szCs w:val="20"/>
              </w:rPr>
            </w:pPr>
            <w:r w:rsidRPr="00B869CE">
              <w:rPr>
                <w:rFonts w:ascii="Sylfaen" w:hAnsi="Sylfaen" w:cs="Calibri"/>
                <w:color w:val="000000"/>
                <w:sz w:val="20"/>
                <w:szCs w:val="20"/>
              </w:rPr>
              <w:t>12 768,0</w:t>
            </w:r>
          </w:p>
        </w:tc>
      </w:tr>
      <w:tr w:rsidR="00B869CE" w:rsidRPr="00B869CE" w:rsidTr="00B869CE">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B869CE" w:rsidRPr="00B869CE" w:rsidRDefault="00B869CE">
            <w:pPr>
              <w:rPr>
                <w:rFonts w:ascii="Sylfaen" w:hAnsi="Sylfaen" w:cs="Calibri"/>
                <w:color w:val="000000"/>
                <w:sz w:val="20"/>
                <w:szCs w:val="20"/>
              </w:rPr>
            </w:pPr>
            <w:r w:rsidRPr="00B869CE">
              <w:rPr>
                <w:rFonts w:ascii="Sylfaen" w:hAnsi="Sylfaen" w:cs="Calibri"/>
                <w:color w:val="000000"/>
                <w:sz w:val="20"/>
                <w:szCs w:val="20"/>
              </w:rPr>
              <w:t>ყაზბეგის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B869CE" w:rsidRDefault="00B869CE">
            <w:pPr>
              <w:jc w:val="center"/>
              <w:rPr>
                <w:rFonts w:ascii="Sylfaen" w:hAnsi="Sylfaen" w:cs="Calibri"/>
                <w:color w:val="000000"/>
                <w:sz w:val="20"/>
                <w:szCs w:val="20"/>
              </w:rPr>
            </w:pPr>
            <w:r w:rsidRPr="00B869CE">
              <w:rPr>
                <w:rFonts w:ascii="Sylfaen" w:hAnsi="Sylfaen" w:cs="Calibri"/>
                <w:color w:val="000000"/>
                <w:sz w:val="20"/>
                <w:szCs w:val="20"/>
              </w:rPr>
              <w:t>0,34%</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B869CE" w:rsidRDefault="00B869CE">
            <w:pPr>
              <w:jc w:val="center"/>
              <w:rPr>
                <w:rFonts w:ascii="Sylfaen" w:hAnsi="Sylfaen" w:cs="Calibri"/>
                <w:color w:val="000000"/>
                <w:sz w:val="20"/>
                <w:szCs w:val="20"/>
              </w:rPr>
            </w:pPr>
            <w:r w:rsidRPr="00B869CE">
              <w:rPr>
                <w:rFonts w:ascii="Sylfaen" w:hAnsi="Sylfaen" w:cs="Calibri"/>
                <w:color w:val="000000"/>
                <w:sz w:val="20"/>
                <w:szCs w:val="20"/>
              </w:rPr>
              <w:t>5 902,8</w:t>
            </w:r>
          </w:p>
        </w:tc>
      </w:tr>
      <w:tr w:rsidR="00B869CE" w:rsidRPr="00B869CE" w:rsidTr="00B869CE">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B869CE" w:rsidRPr="00B869CE" w:rsidRDefault="00B869CE">
            <w:pPr>
              <w:rPr>
                <w:rFonts w:ascii="Sylfaen" w:hAnsi="Sylfaen" w:cs="Calibri"/>
                <w:color w:val="000000"/>
                <w:sz w:val="20"/>
                <w:szCs w:val="20"/>
              </w:rPr>
            </w:pPr>
            <w:r w:rsidRPr="00B869CE">
              <w:rPr>
                <w:rFonts w:ascii="Sylfaen" w:hAnsi="Sylfaen" w:cs="Calibri"/>
                <w:color w:val="000000"/>
                <w:sz w:val="20"/>
                <w:szCs w:val="20"/>
              </w:rPr>
              <w:t>ამბროლაურის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B869CE" w:rsidRDefault="00B869CE">
            <w:pPr>
              <w:jc w:val="center"/>
              <w:rPr>
                <w:rFonts w:ascii="Sylfaen" w:hAnsi="Sylfaen" w:cs="Calibri"/>
                <w:color w:val="000000"/>
                <w:sz w:val="20"/>
                <w:szCs w:val="20"/>
              </w:rPr>
            </w:pPr>
            <w:r w:rsidRPr="00B869CE">
              <w:rPr>
                <w:rFonts w:ascii="Sylfaen" w:hAnsi="Sylfaen" w:cs="Calibri"/>
                <w:color w:val="000000"/>
                <w:sz w:val="20"/>
                <w:szCs w:val="20"/>
              </w:rPr>
              <w:t>0,65%</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B869CE" w:rsidRDefault="00B869CE">
            <w:pPr>
              <w:jc w:val="center"/>
              <w:rPr>
                <w:rFonts w:ascii="Sylfaen" w:hAnsi="Sylfaen" w:cs="Calibri"/>
                <w:color w:val="000000"/>
                <w:sz w:val="20"/>
                <w:szCs w:val="20"/>
              </w:rPr>
            </w:pPr>
            <w:r w:rsidRPr="00B869CE">
              <w:rPr>
                <w:rFonts w:ascii="Sylfaen" w:hAnsi="Sylfaen" w:cs="Calibri"/>
                <w:color w:val="000000"/>
                <w:sz w:val="20"/>
                <w:szCs w:val="20"/>
              </w:rPr>
              <w:t>11 339,9</w:t>
            </w:r>
          </w:p>
        </w:tc>
      </w:tr>
      <w:tr w:rsidR="00B869CE" w:rsidRPr="00B869CE" w:rsidTr="00B869CE">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B869CE" w:rsidRPr="00B869CE" w:rsidRDefault="00B869CE">
            <w:pPr>
              <w:rPr>
                <w:rFonts w:ascii="Sylfaen" w:hAnsi="Sylfaen" w:cs="Calibri"/>
                <w:color w:val="000000"/>
                <w:sz w:val="20"/>
                <w:szCs w:val="20"/>
              </w:rPr>
            </w:pPr>
            <w:r w:rsidRPr="00B869CE">
              <w:rPr>
                <w:rFonts w:ascii="Sylfaen" w:hAnsi="Sylfaen" w:cs="Calibri"/>
                <w:color w:val="000000"/>
                <w:sz w:val="20"/>
                <w:szCs w:val="20"/>
              </w:rPr>
              <w:t>ლენტეხის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B869CE" w:rsidRDefault="00B869CE">
            <w:pPr>
              <w:jc w:val="center"/>
              <w:rPr>
                <w:rFonts w:ascii="Sylfaen" w:hAnsi="Sylfaen" w:cs="Calibri"/>
                <w:color w:val="000000"/>
                <w:sz w:val="20"/>
                <w:szCs w:val="20"/>
              </w:rPr>
            </w:pPr>
            <w:r w:rsidRPr="00B869CE">
              <w:rPr>
                <w:rFonts w:ascii="Sylfaen" w:hAnsi="Sylfaen" w:cs="Calibri"/>
                <w:color w:val="000000"/>
                <w:sz w:val="20"/>
                <w:szCs w:val="20"/>
              </w:rPr>
              <w:t>0,39%</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B869CE" w:rsidRDefault="00B869CE">
            <w:pPr>
              <w:jc w:val="center"/>
              <w:rPr>
                <w:rFonts w:ascii="Sylfaen" w:hAnsi="Sylfaen" w:cs="Calibri"/>
                <w:color w:val="000000"/>
                <w:sz w:val="20"/>
                <w:szCs w:val="20"/>
              </w:rPr>
            </w:pPr>
            <w:r w:rsidRPr="00B869CE">
              <w:rPr>
                <w:rFonts w:ascii="Sylfaen" w:hAnsi="Sylfaen" w:cs="Calibri"/>
                <w:color w:val="000000"/>
                <w:sz w:val="20"/>
                <w:szCs w:val="20"/>
              </w:rPr>
              <w:t>6 703,8</w:t>
            </w:r>
          </w:p>
        </w:tc>
      </w:tr>
      <w:tr w:rsidR="00B869CE" w:rsidRPr="00B869CE" w:rsidTr="00B869CE">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B869CE" w:rsidRPr="00B869CE" w:rsidRDefault="00B869CE">
            <w:pPr>
              <w:rPr>
                <w:rFonts w:ascii="Sylfaen" w:hAnsi="Sylfaen" w:cs="Calibri"/>
                <w:color w:val="000000"/>
                <w:sz w:val="20"/>
                <w:szCs w:val="20"/>
              </w:rPr>
            </w:pPr>
            <w:r w:rsidRPr="00B869CE">
              <w:rPr>
                <w:rFonts w:ascii="Sylfaen" w:hAnsi="Sylfaen" w:cs="Calibri"/>
                <w:color w:val="000000"/>
                <w:sz w:val="20"/>
                <w:szCs w:val="20"/>
              </w:rPr>
              <w:t>ონის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B869CE" w:rsidRDefault="00B869CE">
            <w:pPr>
              <w:jc w:val="center"/>
              <w:rPr>
                <w:rFonts w:ascii="Sylfaen" w:hAnsi="Sylfaen" w:cs="Calibri"/>
                <w:color w:val="000000"/>
                <w:sz w:val="20"/>
                <w:szCs w:val="20"/>
              </w:rPr>
            </w:pPr>
            <w:r w:rsidRPr="00B869CE">
              <w:rPr>
                <w:rFonts w:ascii="Sylfaen" w:hAnsi="Sylfaen" w:cs="Calibri"/>
                <w:color w:val="000000"/>
                <w:sz w:val="20"/>
                <w:szCs w:val="20"/>
              </w:rPr>
              <w:t>0,45%</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B869CE" w:rsidRDefault="00B869CE">
            <w:pPr>
              <w:jc w:val="center"/>
              <w:rPr>
                <w:rFonts w:ascii="Sylfaen" w:hAnsi="Sylfaen" w:cs="Calibri"/>
                <w:color w:val="000000"/>
                <w:sz w:val="20"/>
                <w:szCs w:val="20"/>
              </w:rPr>
            </w:pPr>
            <w:r w:rsidRPr="00B869CE">
              <w:rPr>
                <w:rFonts w:ascii="Sylfaen" w:hAnsi="Sylfaen" w:cs="Calibri"/>
                <w:color w:val="000000"/>
                <w:sz w:val="20"/>
                <w:szCs w:val="20"/>
              </w:rPr>
              <w:t>7 716,6</w:t>
            </w:r>
          </w:p>
        </w:tc>
      </w:tr>
      <w:tr w:rsidR="00B869CE" w:rsidRPr="00B869CE" w:rsidTr="00B869CE">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B869CE" w:rsidRPr="00B869CE" w:rsidRDefault="00B869CE">
            <w:pPr>
              <w:rPr>
                <w:rFonts w:ascii="Sylfaen" w:hAnsi="Sylfaen" w:cs="Calibri"/>
                <w:color w:val="000000"/>
                <w:sz w:val="20"/>
                <w:szCs w:val="20"/>
              </w:rPr>
            </w:pPr>
            <w:r w:rsidRPr="00B869CE">
              <w:rPr>
                <w:rFonts w:ascii="Sylfaen" w:hAnsi="Sylfaen" w:cs="Calibri"/>
                <w:color w:val="000000"/>
                <w:sz w:val="20"/>
                <w:szCs w:val="20"/>
              </w:rPr>
              <w:t>ცაგერის მუნიციპალიტეტი</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B869CE" w:rsidRDefault="00B869CE">
            <w:pPr>
              <w:jc w:val="center"/>
              <w:rPr>
                <w:rFonts w:ascii="Sylfaen" w:hAnsi="Sylfaen" w:cs="Calibri"/>
                <w:color w:val="000000"/>
                <w:sz w:val="20"/>
                <w:szCs w:val="20"/>
              </w:rPr>
            </w:pPr>
            <w:r w:rsidRPr="00B869CE">
              <w:rPr>
                <w:rFonts w:ascii="Sylfaen" w:hAnsi="Sylfaen" w:cs="Calibri"/>
                <w:color w:val="000000"/>
                <w:sz w:val="20"/>
                <w:szCs w:val="20"/>
              </w:rPr>
              <w:t>0,58%</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B869CE" w:rsidRDefault="00B869CE">
            <w:pPr>
              <w:jc w:val="center"/>
              <w:rPr>
                <w:rFonts w:ascii="Sylfaen" w:hAnsi="Sylfaen" w:cs="Calibri"/>
                <w:color w:val="000000"/>
                <w:sz w:val="20"/>
                <w:szCs w:val="20"/>
              </w:rPr>
            </w:pPr>
            <w:r w:rsidRPr="00B869CE">
              <w:rPr>
                <w:rFonts w:ascii="Sylfaen" w:hAnsi="Sylfaen" w:cs="Calibri"/>
                <w:color w:val="000000"/>
                <w:sz w:val="20"/>
                <w:szCs w:val="20"/>
              </w:rPr>
              <w:t>10 120,9</w:t>
            </w:r>
          </w:p>
        </w:tc>
      </w:tr>
      <w:tr w:rsidR="00B869CE" w:rsidRPr="00B869CE" w:rsidTr="00B869CE">
        <w:trPr>
          <w:trHeight w:val="113"/>
        </w:trPr>
        <w:tc>
          <w:tcPr>
            <w:tcW w:w="2544" w:type="pct"/>
            <w:tcBorders>
              <w:top w:val="nil"/>
              <w:left w:val="single" w:sz="4" w:space="0" w:color="auto"/>
              <w:bottom w:val="single" w:sz="4" w:space="0" w:color="auto"/>
              <w:right w:val="single" w:sz="4" w:space="0" w:color="auto"/>
            </w:tcBorders>
            <w:shd w:val="clear" w:color="000000" w:fill="FFFFFF"/>
            <w:vAlign w:val="center"/>
            <w:hideMark/>
          </w:tcPr>
          <w:p w:rsidR="00B869CE" w:rsidRPr="00B869CE" w:rsidRDefault="00B869CE">
            <w:pPr>
              <w:rPr>
                <w:rFonts w:ascii="Sylfaen" w:hAnsi="Sylfaen" w:cs="Calibri"/>
                <w:b/>
                <w:bCs/>
                <w:color w:val="000000"/>
                <w:sz w:val="20"/>
                <w:szCs w:val="20"/>
              </w:rPr>
            </w:pPr>
            <w:r w:rsidRPr="00B869CE">
              <w:rPr>
                <w:rFonts w:ascii="Sylfaen" w:hAnsi="Sylfaen" w:cs="Calibri"/>
                <w:b/>
                <w:bCs/>
                <w:color w:val="000000"/>
                <w:sz w:val="20"/>
                <w:szCs w:val="20"/>
              </w:rPr>
              <w:t>სულ ჯამი</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B869CE" w:rsidRDefault="00B869CE">
            <w:pPr>
              <w:jc w:val="center"/>
              <w:rPr>
                <w:rFonts w:ascii="Sylfaen" w:hAnsi="Sylfaen" w:cs="Calibri"/>
                <w:b/>
                <w:bCs/>
                <w:color w:val="000000"/>
                <w:sz w:val="20"/>
                <w:szCs w:val="20"/>
              </w:rPr>
            </w:pPr>
            <w:r w:rsidRPr="00B869CE">
              <w:rPr>
                <w:rFonts w:ascii="Sylfaen" w:hAnsi="Sylfaen" w:cs="Calibri"/>
                <w:b/>
                <w:bCs/>
                <w:color w:val="000000"/>
                <w:sz w:val="20"/>
                <w:szCs w:val="20"/>
              </w:rPr>
              <w:t>100,0%</w:t>
            </w:r>
          </w:p>
        </w:tc>
        <w:tc>
          <w:tcPr>
            <w:tcW w:w="1228" w:type="pct"/>
            <w:tcBorders>
              <w:top w:val="nil"/>
              <w:left w:val="nil"/>
              <w:bottom w:val="single" w:sz="4" w:space="0" w:color="auto"/>
              <w:right w:val="single" w:sz="4" w:space="0" w:color="auto"/>
            </w:tcBorders>
            <w:shd w:val="clear" w:color="auto" w:fill="auto"/>
            <w:noWrap/>
            <w:vAlign w:val="center"/>
            <w:hideMark/>
          </w:tcPr>
          <w:p w:rsidR="00B869CE" w:rsidRPr="00B869CE" w:rsidRDefault="00B869CE">
            <w:pPr>
              <w:jc w:val="center"/>
              <w:rPr>
                <w:rFonts w:ascii="Sylfaen" w:hAnsi="Sylfaen" w:cs="Calibri"/>
                <w:b/>
                <w:bCs/>
                <w:color w:val="000000"/>
                <w:sz w:val="20"/>
                <w:szCs w:val="20"/>
              </w:rPr>
            </w:pPr>
            <w:r w:rsidRPr="00B869CE">
              <w:rPr>
                <w:rFonts w:ascii="Sylfaen" w:hAnsi="Sylfaen" w:cs="Calibri"/>
                <w:b/>
                <w:bCs/>
                <w:color w:val="000000"/>
                <w:sz w:val="20"/>
                <w:szCs w:val="20"/>
              </w:rPr>
              <w:t>1 733 069,0</w:t>
            </w:r>
          </w:p>
        </w:tc>
      </w:tr>
    </w:tbl>
    <w:p w:rsidR="00CA09DF" w:rsidRDefault="00CA09DF" w:rsidP="00D41B5E">
      <w:pPr>
        <w:pStyle w:val="BodyText"/>
        <w:tabs>
          <w:tab w:val="left" w:pos="720"/>
          <w:tab w:val="left" w:pos="900"/>
          <w:tab w:val="left" w:pos="1620"/>
        </w:tabs>
        <w:spacing w:after="0"/>
        <w:ind w:right="-90"/>
        <w:jc w:val="both"/>
        <w:rPr>
          <w:rFonts w:ascii="Sylfaen" w:hAnsi="Sylfaen"/>
          <w:sz w:val="22"/>
          <w:szCs w:val="22"/>
          <w:lang w:val="ka-GE"/>
        </w:rPr>
      </w:pPr>
    </w:p>
    <w:p w:rsidR="004A078B" w:rsidRDefault="004A078B">
      <w:pPr>
        <w:rPr>
          <w:rFonts w:ascii="Sylfaen" w:hAnsi="Sylfaen"/>
          <w:sz w:val="22"/>
          <w:szCs w:val="22"/>
          <w:lang w:val="ka-GE"/>
        </w:rPr>
      </w:pPr>
      <w:r>
        <w:rPr>
          <w:rFonts w:ascii="Sylfaen" w:hAnsi="Sylfaen"/>
          <w:sz w:val="22"/>
          <w:szCs w:val="22"/>
          <w:lang w:val="ka-GE"/>
        </w:rPr>
        <w:br w:type="page"/>
      </w:r>
    </w:p>
    <w:p w:rsidR="00CA09DF" w:rsidRDefault="00CA09DF" w:rsidP="00D41B5E">
      <w:pPr>
        <w:pStyle w:val="BodyText"/>
        <w:tabs>
          <w:tab w:val="left" w:pos="720"/>
          <w:tab w:val="left" w:pos="900"/>
          <w:tab w:val="left" w:pos="1620"/>
        </w:tabs>
        <w:spacing w:after="0"/>
        <w:ind w:right="-90"/>
        <w:jc w:val="both"/>
        <w:rPr>
          <w:rFonts w:ascii="Sylfaen" w:hAnsi="Sylfaen"/>
          <w:sz w:val="22"/>
          <w:szCs w:val="22"/>
          <w:lang w:val="ka-GE"/>
        </w:rPr>
      </w:pPr>
    </w:p>
    <w:p w:rsidR="00DE5A4B" w:rsidRPr="00F94F85" w:rsidRDefault="00DE5A4B" w:rsidP="00D41B5E">
      <w:pPr>
        <w:pStyle w:val="BodyText"/>
        <w:tabs>
          <w:tab w:val="left" w:pos="900"/>
          <w:tab w:val="left" w:pos="1620"/>
        </w:tabs>
        <w:spacing w:after="0"/>
        <w:ind w:right="-90"/>
        <w:jc w:val="both"/>
        <w:rPr>
          <w:rFonts w:ascii="Sylfaen" w:eastAsia="Sylfaen" w:hAnsi="Sylfaen" w:cs="Sylfaen"/>
          <w:b/>
          <w:sz w:val="22"/>
          <w:szCs w:val="22"/>
        </w:rPr>
      </w:pPr>
      <w:r w:rsidRPr="00F94F85">
        <w:rPr>
          <w:rFonts w:ascii="Sylfaen" w:eastAsia="Sylfaen" w:hAnsi="Sylfaen" w:cs="Sylfaen"/>
          <w:b/>
          <w:sz w:val="22"/>
          <w:szCs w:val="22"/>
        </w:rPr>
        <w:t>საქართველოს სახელმწიფო ბიუჯეტის ხარჯებისა და არაფინანსური აქტივების ზრდა</w:t>
      </w:r>
      <w:r w:rsidRPr="00F94F85">
        <w:rPr>
          <w:rFonts w:ascii="Sylfaen" w:eastAsia="Sylfaen" w:hAnsi="Sylfaen" w:cs="Sylfaen"/>
          <w:b/>
          <w:sz w:val="22"/>
          <w:szCs w:val="22"/>
          <w:lang w:val="ka-GE"/>
        </w:rPr>
        <w:t xml:space="preserve"> </w:t>
      </w:r>
      <w:r w:rsidRPr="00F94F85">
        <w:rPr>
          <w:rFonts w:ascii="Sylfaen" w:eastAsia="Sylfaen" w:hAnsi="Sylfaen" w:cs="Sylfaen"/>
          <w:b/>
          <w:sz w:val="22"/>
          <w:szCs w:val="22"/>
        </w:rPr>
        <w:t>ფუნქციონალურ ჭრილში</w:t>
      </w:r>
    </w:p>
    <w:p w:rsidR="00B36E93" w:rsidRPr="00D2452E" w:rsidRDefault="00DE5A4B" w:rsidP="00715AE4">
      <w:pPr>
        <w:pStyle w:val="BodyText"/>
        <w:numPr>
          <w:ilvl w:val="0"/>
          <w:numId w:val="2"/>
        </w:numPr>
        <w:tabs>
          <w:tab w:val="left" w:pos="900"/>
          <w:tab w:val="left" w:pos="1620"/>
        </w:tabs>
        <w:spacing w:after="0"/>
        <w:ind w:right="-90"/>
        <w:jc w:val="both"/>
        <w:rPr>
          <w:rFonts w:ascii="Sylfaen" w:eastAsia="Sylfaen" w:hAnsi="Sylfaen" w:cs="Sylfaen"/>
          <w:i/>
          <w:sz w:val="22"/>
          <w:szCs w:val="22"/>
        </w:rPr>
      </w:pPr>
      <w:r w:rsidRPr="00D2452E">
        <w:rPr>
          <w:rFonts w:ascii="Sylfaen" w:eastAsia="Sylfaen" w:hAnsi="Sylfaen" w:cs="Sylfaen"/>
          <w:i/>
          <w:sz w:val="22"/>
          <w:szCs w:val="22"/>
        </w:rPr>
        <w:t>საერთო დანიშნულების სახელმწიფო მომსახურება</w:t>
      </w:r>
      <w:r w:rsidRPr="00D2452E">
        <w:rPr>
          <w:rFonts w:ascii="Sylfaen" w:eastAsia="Sylfaen" w:hAnsi="Sylfaen" w:cs="Sylfaen"/>
          <w:i/>
          <w:sz w:val="22"/>
          <w:szCs w:val="22"/>
          <w:lang w:val="ka-GE"/>
        </w:rPr>
        <w:t xml:space="preserve"> - </w:t>
      </w:r>
      <w:r w:rsidR="005478DA" w:rsidRPr="00D2452E">
        <w:rPr>
          <w:rFonts w:ascii="Sylfaen" w:eastAsia="Sylfaen" w:hAnsi="Sylfaen" w:cs="Sylfaen"/>
          <w:i/>
          <w:sz w:val="22"/>
          <w:szCs w:val="22"/>
          <w:lang w:val="ka-GE"/>
        </w:rPr>
        <w:t>3 349,1</w:t>
      </w:r>
      <w:r w:rsidRPr="00D2452E">
        <w:rPr>
          <w:rFonts w:ascii="Sylfaen" w:eastAsia="Sylfaen" w:hAnsi="Sylfaen" w:cs="Sylfaen"/>
          <w:i/>
          <w:sz w:val="22"/>
          <w:szCs w:val="22"/>
          <w:lang w:val="ka-GE"/>
        </w:rPr>
        <w:t xml:space="preserve"> მლნ ლარი</w:t>
      </w:r>
      <w:r w:rsidR="00B36E93" w:rsidRPr="00D2452E">
        <w:rPr>
          <w:rFonts w:ascii="Sylfaen" w:eastAsia="Sylfaen" w:hAnsi="Sylfaen" w:cs="Sylfaen"/>
          <w:i/>
          <w:sz w:val="22"/>
          <w:szCs w:val="22"/>
          <w:lang w:val="ka-GE"/>
        </w:rPr>
        <w:t>;</w:t>
      </w:r>
    </w:p>
    <w:p w:rsidR="00DE5A4B" w:rsidRPr="00D2452E" w:rsidRDefault="00DE5A4B" w:rsidP="00715AE4">
      <w:pPr>
        <w:pStyle w:val="BodyText"/>
        <w:numPr>
          <w:ilvl w:val="0"/>
          <w:numId w:val="2"/>
        </w:numPr>
        <w:tabs>
          <w:tab w:val="left" w:pos="900"/>
          <w:tab w:val="left" w:pos="1620"/>
        </w:tabs>
        <w:spacing w:after="0"/>
        <w:ind w:right="-90"/>
        <w:jc w:val="both"/>
        <w:rPr>
          <w:rFonts w:ascii="Sylfaen" w:eastAsia="Sylfaen" w:hAnsi="Sylfaen" w:cs="Sylfaen"/>
          <w:i/>
          <w:sz w:val="22"/>
          <w:szCs w:val="22"/>
        </w:rPr>
      </w:pPr>
      <w:r w:rsidRPr="00D2452E">
        <w:rPr>
          <w:rFonts w:ascii="Sylfaen" w:eastAsia="Sylfaen" w:hAnsi="Sylfaen" w:cs="Sylfaen"/>
          <w:i/>
          <w:sz w:val="22"/>
          <w:szCs w:val="22"/>
        </w:rPr>
        <w:t xml:space="preserve">თავდაცვა - </w:t>
      </w:r>
      <w:r w:rsidR="005478DA" w:rsidRPr="00D2452E">
        <w:rPr>
          <w:rFonts w:ascii="Sylfaen" w:eastAsia="Sylfaen" w:hAnsi="Sylfaen" w:cs="Sylfaen"/>
          <w:i/>
          <w:sz w:val="22"/>
          <w:szCs w:val="22"/>
          <w:lang w:val="ka-GE"/>
        </w:rPr>
        <w:t>1 441,1</w:t>
      </w:r>
      <w:r w:rsidRPr="00D2452E">
        <w:rPr>
          <w:rFonts w:ascii="Sylfaen" w:eastAsia="Sylfaen" w:hAnsi="Sylfaen" w:cs="Sylfaen"/>
          <w:i/>
          <w:sz w:val="22"/>
          <w:szCs w:val="22"/>
        </w:rPr>
        <w:t xml:space="preserve"> მლნ ლარ</w:t>
      </w:r>
      <w:r w:rsidRPr="00D2452E">
        <w:rPr>
          <w:rFonts w:ascii="Sylfaen" w:eastAsia="Sylfaen" w:hAnsi="Sylfaen" w:cs="Sylfaen"/>
          <w:i/>
          <w:sz w:val="22"/>
          <w:szCs w:val="22"/>
          <w:lang w:val="ka-GE"/>
        </w:rPr>
        <w:t>ი</w:t>
      </w:r>
      <w:r w:rsidRPr="00D2452E">
        <w:rPr>
          <w:rFonts w:ascii="Sylfaen" w:eastAsia="Sylfaen" w:hAnsi="Sylfaen" w:cs="Sylfaen"/>
          <w:i/>
          <w:sz w:val="22"/>
          <w:szCs w:val="22"/>
        </w:rPr>
        <w:t>;</w:t>
      </w:r>
    </w:p>
    <w:p w:rsidR="00DE5A4B" w:rsidRPr="00D2452E" w:rsidRDefault="00DE5A4B" w:rsidP="00715AE4">
      <w:pPr>
        <w:pStyle w:val="BodyText"/>
        <w:numPr>
          <w:ilvl w:val="0"/>
          <w:numId w:val="2"/>
        </w:numPr>
        <w:tabs>
          <w:tab w:val="left" w:pos="900"/>
          <w:tab w:val="left" w:pos="1620"/>
        </w:tabs>
        <w:spacing w:after="0"/>
        <w:ind w:right="-90"/>
        <w:jc w:val="both"/>
        <w:rPr>
          <w:rFonts w:ascii="Sylfaen" w:eastAsia="Sylfaen" w:hAnsi="Sylfaen" w:cs="Sylfaen"/>
          <w:i/>
          <w:sz w:val="22"/>
          <w:szCs w:val="22"/>
        </w:rPr>
      </w:pPr>
      <w:r w:rsidRPr="00D2452E">
        <w:rPr>
          <w:rFonts w:ascii="Sylfaen" w:eastAsia="Sylfaen" w:hAnsi="Sylfaen" w:cs="Sylfaen"/>
          <w:i/>
          <w:sz w:val="22"/>
          <w:szCs w:val="22"/>
        </w:rPr>
        <w:t>საზოგადოებრივი წესრიგი და უსაფრთხოება</w:t>
      </w:r>
      <w:r w:rsidR="00B36E93" w:rsidRPr="00D2452E">
        <w:rPr>
          <w:rFonts w:ascii="Sylfaen" w:eastAsia="Sylfaen" w:hAnsi="Sylfaen" w:cs="Sylfaen"/>
          <w:i/>
          <w:sz w:val="22"/>
          <w:szCs w:val="22"/>
          <w:lang w:val="ka-GE"/>
        </w:rPr>
        <w:t xml:space="preserve"> - </w:t>
      </w:r>
      <w:r w:rsidR="005478DA" w:rsidRPr="00D2452E">
        <w:rPr>
          <w:rFonts w:ascii="Sylfaen" w:eastAsia="Sylfaen" w:hAnsi="Sylfaen" w:cs="Sylfaen"/>
          <w:i/>
          <w:sz w:val="22"/>
          <w:szCs w:val="22"/>
          <w:lang w:val="ka-GE"/>
        </w:rPr>
        <w:t>2 022,2</w:t>
      </w:r>
      <w:r w:rsidRPr="00D2452E">
        <w:rPr>
          <w:rFonts w:ascii="Sylfaen" w:eastAsia="Sylfaen" w:hAnsi="Sylfaen" w:cs="Sylfaen"/>
          <w:i/>
          <w:sz w:val="22"/>
          <w:szCs w:val="22"/>
          <w:lang w:val="ka-GE"/>
        </w:rPr>
        <w:t xml:space="preserve"> მლნ ლარი;</w:t>
      </w:r>
    </w:p>
    <w:p w:rsidR="00DE5A4B" w:rsidRPr="00D2452E" w:rsidRDefault="00DE5A4B" w:rsidP="00715AE4">
      <w:pPr>
        <w:pStyle w:val="BodyText"/>
        <w:numPr>
          <w:ilvl w:val="0"/>
          <w:numId w:val="2"/>
        </w:numPr>
        <w:tabs>
          <w:tab w:val="left" w:pos="900"/>
          <w:tab w:val="left" w:pos="1620"/>
        </w:tabs>
        <w:spacing w:after="0"/>
        <w:ind w:right="-90"/>
        <w:jc w:val="both"/>
        <w:rPr>
          <w:rFonts w:ascii="Sylfaen" w:eastAsia="Sylfaen" w:hAnsi="Sylfaen" w:cs="Sylfaen"/>
          <w:i/>
          <w:sz w:val="22"/>
          <w:szCs w:val="22"/>
        </w:rPr>
      </w:pPr>
      <w:r w:rsidRPr="00D2452E">
        <w:rPr>
          <w:rFonts w:ascii="Sylfaen" w:eastAsia="Sylfaen" w:hAnsi="Sylfaen" w:cs="Sylfaen"/>
          <w:i/>
          <w:sz w:val="22"/>
          <w:szCs w:val="22"/>
        </w:rPr>
        <w:t>ეკონომიკური საქმიანობა</w:t>
      </w:r>
      <w:r w:rsidRPr="00D2452E">
        <w:rPr>
          <w:rFonts w:ascii="Sylfaen" w:eastAsia="Sylfaen" w:hAnsi="Sylfaen" w:cs="Sylfaen"/>
          <w:i/>
          <w:sz w:val="22"/>
          <w:szCs w:val="22"/>
          <w:lang w:val="ka-GE"/>
        </w:rPr>
        <w:t xml:space="preserve"> - </w:t>
      </w:r>
      <w:r w:rsidR="00D2452E" w:rsidRPr="00D2452E">
        <w:rPr>
          <w:rFonts w:ascii="Sylfaen" w:eastAsia="Sylfaen" w:hAnsi="Sylfaen" w:cs="Sylfaen"/>
          <w:i/>
          <w:sz w:val="22"/>
          <w:szCs w:val="22"/>
          <w:lang w:val="ka-GE"/>
        </w:rPr>
        <w:t>3 646,0</w:t>
      </w:r>
      <w:r w:rsidRPr="00D2452E">
        <w:rPr>
          <w:rFonts w:ascii="Sylfaen" w:eastAsia="Sylfaen" w:hAnsi="Sylfaen" w:cs="Sylfaen"/>
          <w:i/>
          <w:sz w:val="22"/>
          <w:szCs w:val="22"/>
          <w:lang w:val="ka-GE"/>
        </w:rPr>
        <w:t xml:space="preserve"> მლნ ლარი;</w:t>
      </w:r>
    </w:p>
    <w:p w:rsidR="00DE5A4B" w:rsidRPr="00D2452E" w:rsidRDefault="00DE5A4B" w:rsidP="00715AE4">
      <w:pPr>
        <w:pStyle w:val="BodyText"/>
        <w:numPr>
          <w:ilvl w:val="0"/>
          <w:numId w:val="2"/>
        </w:numPr>
        <w:tabs>
          <w:tab w:val="left" w:pos="900"/>
          <w:tab w:val="left" w:pos="1620"/>
        </w:tabs>
        <w:spacing w:after="0"/>
        <w:ind w:right="-90"/>
        <w:jc w:val="both"/>
        <w:rPr>
          <w:rFonts w:ascii="Sylfaen" w:eastAsia="Sylfaen" w:hAnsi="Sylfaen" w:cs="Sylfaen"/>
          <w:i/>
          <w:sz w:val="22"/>
          <w:szCs w:val="22"/>
        </w:rPr>
      </w:pPr>
      <w:r w:rsidRPr="00D2452E">
        <w:rPr>
          <w:rFonts w:ascii="Sylfaen" w:eastAsia="Sylfaen" w:hAnsi="Sylfaen" w:cs="Sylfaen"/>
          <w:i/>
          <w:sz w:val="22"/>
          <w:szCs w:val="22"/>
        </w:rPr>
        <w:t>გარემოს დაცვა</w:t>
      </w:r>
      <w:r w:rsidR="00B36E93" w:rsidRPr="00D2452E">
        <w:rPr>
          <w:rFonts w:ascii="Sylfaen" w:eastAsia="Sylfaen" w:hAnsi="Sylfaen" w:cs="Sylfaen"/>
          <w:i/>
          <w:sz w:val="22"/>
          <w:szCs w:val="22"/>
          <w:lang w:val="ka-GE"/>
        </w:rPr>
        <w:t xml:space="preserve"> - </w:t>
      </w:r>
      <w:r w:rsidR="00D2452E" w:rsidRPr="00D2452E">
        <w:rPr>
          <w:rFonts w:ascii="Sylfaen" w:eastAsia="Sylfaen" w:hAnsi="Sylfaen" w:cs="Sylfaen"/>
          <w:i/>
          <w:sz w:val="22"/>
          <w:szCs w:val="22"/>
          <w:lang w:val="ka-GE"/>
        </w:rPr>
        <w:t>179,4</w:t>
      </w:r>
      <w:r w:rsidRPr="00D2452E">
        <w:rPr>
          <w:rFonts w:ascii="Sylfaen" w:eastAsia="Sylfaen" w:hAnsi="Sylfaen" w:cs="Sylfaen"/>
          <w:i/>
          <w:sz w:val="22"/>
          <w:szCs w:val="22"/>
          <w:lang w:val="ka-GE"/>
        </w:rPr>
        <w:t xml:space="preserve"> მლნ ლარი;</w:t>
      </w:r>
    </w:p>
    <w:p w:rsidR="00DE5A4B" w:rsidRPr="00D2452E" w:rsidRDefault="00DE5A4B" w:rsidP="00715AE4">
      <w:pPr>
        <w:pStyle w:val="BodyText"/>
        <w:numPr>
          <w:ilvl w:val="0"/>
          <w:numId w:val="2"/>
        </w:numPr>
        <w:tabs>
          <w:tab w:val="left" w:pos="900"/>
          <w:tab w:val="left" w:pos="1620"/>
        </w:tabs>
        <w:spacing w:after="0"/>
        <w:ind w:right="-90"/>
        <w:jc w:val="both"/>
        <w:rPr>
          <w:rFonts w:ascii="Sylfaen" w:eastAsia="Sylfaen" w:hAnsi="Sylfaen" w:cs="Sylfaen"/>
          <w:i/>
          <w:sz w:val="22"/>
          <w:szCs w:val="22"/>
        </w:rPr>
      </w:pPr>
      <w:r w:rsidRPr="00D2452E">
        <w:rPr>
          <w:rFonts w:ascii="Sylfaen" w:eastAsia="Sylfaen" w:hAnsi="Sylfaen" w:cs="Sylfaen"/>
          <w:i/>
          <w:sz w:val="22"/>
          <w:szCs w:val="22"/>
        </w:rPr>
        <w:t>საბინაო-კომუნალური მეურნეობა</w:t>
      </w:r>
      <w:r w:rsidRPr="00D2452E">
        <w:rPr>
          <w:rFonts w:ascii="Sylfaen" w:eastAsia="Sylfaen" w:hAnsi="Sylfaen" w:cs="Sylfaen"/>
          <w:i/>
          <w:sz w:val="22"/>
          <w:szCs w:val="22"/>
          <w:lang w:val="ka-GE"/>
        </w:rPr>
        <w:t xml:space="preserve"> - </w:t>
      </w:r>
      <w:r w:rsidR="00D2452E" w:rsidRPr="00D2452E">
        <w:rPr>
          <w:rFonts w:ascii="Sylfaen" w:eastAsia="Sylfaen" w:hAnsi="Sylfaen" w:cs="Sylfaen"/>
          <w:i/>
          <w:sz w:val="22"/>
          <w:szCs w:val="22"/>
          <w:lang w:val="ka-GE"/>
        </w:rPr>
        <w:t>410,4</w:t>
      </w:r>
      <w:r w:rsidRPr="00D2452E">
        <w:rPr>
          <w:rFonts w:ascii="Sylfaen" w:eastAsia="Sylfaen" w:hAnsi="Sylfaen" w:cs="Sylfaen"/>
          <w:i/>
          <w:sz w:val="22"/>
          <w:szCs w:val="22"/>
          <w:lang w:val="ka-GE"/>
        </w:rPr>
        <w:t xml:space="preserve"> მლნ ლარი;</w:t>
      </w:r>
    </w:p>
    <w:p w:rsidR="00DE5A4B" w:rsidRPr="00D2452E" w:rsidRDefault="00DE5A4B" w:rsidP="00715AE4">
      <w:pPr>
        <w:pStyle w:val="BodyText"/>
        <w:numPr>
          <w:ilvl w:val="0"/>
          <w:numId w:val="2"/>
        </w:numPr>
        <w:tabs>
          <w:tab w:val="left" w:pos="900"/>
          <w:tab w:val="left" w:pos="1620"/>
        </w:tabs>
        <w:spacing w:after="0"/>
        <w:ind w:right="-90"/>
        <w:jc w:val="both"/>
        <w:rPr>
          <w:rFonts w:ascii="Sylfaen" w:eastAsia="Sylfaen" w:hAnsi="Sylfaen" w:cs="Sylfaen"/>
          <w:i/>
          <w:sz w:val="22"/>
          <w:szCs w:val="22"/>
        </w:rPr>
      </w:pPr>
      <w:r w:rsidRPr="00D2452E">
        <w:rPr>
          <w:rFonts w:ascii="Sylfaen" w:eastAsia="Sylfaen" w:hAnsi="Sylfaen" w:cs="Sylfaen"/>
          <w:i/>
          <w:sz w:val="22"/>
          <w:szCs w:val="22"/>
        </w:rPr>
        <w:t>ჯანმრთელობის დაცვა</w:t>
      </w:r>
      <w:r w:rsidRPr="00D2452E">
        <w:rPr>
          <w:rFonts w:ascii="Sylfaen" w:eastAsia="Sylfaen" w:hAnsi="Sylfaen" w:cs="Sylfaen"/>
          <w:i/>
          <w:sz w:val="22"/>
          <w:szCs w:val="22"/>
          <w:lang w:val="ka-GE"/>
        </w:rPr>
        <w:t xml:space="preserve"> - </w:t>
      </w:r>
      <w:r w:rsidR="00D2452E" w:rsidRPr="00D2452E">
        <w:rPr>
          <w:rFonts w:ascii="Sylfaen" w:eastAsia="Sylfaen" w:hAnsi="Sylfaen" w:cs="Sylfaen"/>
          <w:i/>
          <w:sz w:val="22"/>
          <w:szCs w:val="22"/>
          <w:lang w:val="ka-GE"/>
        </w:rPr>
        <w:t>1 746,8</w:t>
      </w:r>
      <w:r w:rsidRPr="00D2452E">
        <w:rPr>
          <w:rFonts w:ascii="Sylfaen" w:eastAsia="Sylfaen" w:hAnsi="Sylfaen" w:cs="Sylfaen"/>
          <w:i/>
          <w:sz w:val="22"/>
          <w:szCs w:val="22"/>
          <w:lang w:val="ka-GE"/>
        </w:rPr>
        <w:t xml:space="preserve"> მლნ ლარი;</w:t>
      </w:r>
    </w:p>
    <w:p w:rsidR="00DE5A4B" w:rsidRPr="00D2452E" w:rsidRDefault="00DE5A4B" w:rsidP="00715AE4">
      <w:pPr>
        <w:pStyle w:val="BodyText"/>
        <w:numPr>
          <w:ilvl w:val="0"/>
          <w:numId w:val="2"/>
        </w:numPr>
        <w:tabs>
          <w:tab w:val="left" w:pos="900"/>
          <w:tab w:val="left" w:pos="1620"/>
        </w:tabs>
        <w:spacing w:after="0"/>
        <w:ind w:right="-90"/>
        <w:jc w:val="both"/>
        <w:rPr>
          <w:rFonts w:ascii="Sylfaen" w:eastAsia="Sylfaen" w:hAnsi="Sylfaen" w:cs="Sylfaen"/>
          <w:i/>
          <w:sz w:val="22"/>
          <w:szCs w:val="22"/>
        </w:rPr>
      </w:pPr>
      <w:r w:rsidRPr="00D2452E">
        <w:rPr>
          <w:rFonts w:ascii="Sylfaen" w:eastAsia="Sylfaen" w:hAnsi="Sylfaen" w:cs="Sylfaen"/>
          <w:i/>
          <w:sz w:val="22"/>
          <w:szCs w:val="22"/>
        </w:rPr>
        <w:t>დასვენება, კულტურა და რელიგია</w:t>
      </w:r>
      <w:r w:rsidRPr="00D2452E">
        <w:rPr>
          <w:rFonts w:ascii="Sylfaen" w:eastAsia="Sylfaen" w:hAnsi="Sylfaen" w:cs="Sylfaen"/>
          <w:i/>
          <w:sz w:val="22"/>
          <w:szCs w:val="22"/>
          <w:lang w:val="ka-GE"/>
        </w:rPr>
        <w:t xml:space="preserve"> - </w:t>
      </w:r>
      <w:r w:rsidR="00D2452E" w:rsidRPr="00D2452E">
        <w:rPr>
          <w:rFonts w:ascii="Sylfaen" w:eastAsia="Sylfaen" w:hAnsi="Sylfaen" w:cs="Sylfaen"/>
          <w:i/>
          <w:sz w:val="22"/>
          <w:szCs w:val="22"/>
          <w:lang w:val="ka-GE"/>
        </w:rPr>
        <w:t>508,2</w:t>
      </w:r>
      <w:r w:rsidRPr="00D2452E">
        <w:rPr>
          <w:rFonts w:ascii="Sylfaen" w:eastAsia="Sylfaen" w:hAnsi="Sylfaen" w:cs="Sylfaen"/>
          <w:i/>
          <w:sz w:val="22"/>
          <w:szCs w:val="22"/>
          <w:lang w:val="ka-GE"/>
        </w:rPr>
        <w:t xml:space="preserve"> მლნ ლარი;</w:t>
      </w:r>
    </w:p>
    <w:p w:rsidR="00DE5A4B" w:rsidRPr="00D2452E" w:rsidRDefault="00DE5A4B" w:rsidP="00715AE4">
      <w:pPr>
        <w:pStyle w:val="BodyText"/>
        <w:numPr>
          <w:ilvl w:val="0"/>
          <w:numId w:val="2"/>
        </w:numPr>
        <w:tabs>
          <w:tab w:val="left" w:pos="900"/>
          <w:tab w:val="left" w:pos="1620"/>
        </w:tabs>
        <w:spacing w:after="0"/>
        <w:ind w:right="-90"/>
        <w:jc w:val="both"/>
        <w:rPr>
          <w:rFonts w:ascii="Sylfaen" w:eastAsia="Sylfaen" w:hAnsi="Sylfaen" w:cs="Sylfaen"/>
          <w:i/>
          <w:sz w:val="22"/>
          <w:szCs w:val="22"/>
        </w:rPr>
      </w:pPr>
      <w:r w:rsidRPr="00D2452E">
        <w:rPr>
          <w:rFonts w:ascii="Sylfaen" w:eastAsia="Sylfaen" w:hAnsi="Sylfaen" w:cs="Sylfaen"/>
          <w:i/>
          <w:sz w:val="22"/>
          <w:szCs w:val="22"/>
        </w:rPr>
        <w:t>განათლება</w:t>
      </w:r>
      <w:r w:rsidRPr="00D2452E">
        <w:rPr>
          <w:rFonts w:ascii="Sylfaen" w:eastAsia="Sylfaen" w:hAnsi="Sylfaen" w:cs="Sylfaen"/>
          <w:i/>
          <w:sz w:val="22"/>
          <w:szCs w:val="22"/>
          <w:lang w:val="ka-GE"/>
        </w:rPr>
        <w:t xml:space="preserve"> - </w:t>
      </w:r>
      <w:r w:rsidR="00D2452E" w:rsidRPr="00D2452E">
        <w:rPr>
          <w:rFonts w:ascii="Sylfaen" w:eastAsia="Sylfaen" w:hAnsi="Sylfaen" w:cs="Sylfaen"/>
          <w:i/>
          <w:sz w:val="22"/>
          <w:szCs w:val="22"/>
          <w:lang w:val="ka-GE"/>
        </w:rPr>
        <w:t>2 745,9</w:t>
      </w:r>
      <w:r w:rsidRPr="00D2452E">
        <w:rPr>
          <w:rFonts w:ascii="Sylfaen" w:eastAsia="Sylfaen" w:hAnsi="Sylfaen" w:cs="Sylfaen"/>
          <w:i/>
          <w:sz w:val="22"/>
          <w:szCs w:val="22"/>
          <w:lang w:val="ka-GE"/>
        </w:rPr>
        <w:t xml:space="preserve"> მლნ ლარი;</w:t>
      </w:r>
    </w:p>
    <w:p w:rsidR="00DE5A4B" w:rsidRPr="00D2452E" w:rsidRDefault="00DE5A4B" w:rsidP="00715AE4">
      <w:pPr>
        <w:pStyle w:val="BodyText"/>
        <w:numPr>
          <w:ilvl w:val="0"/>
          <w:numId w:val="2"/>
        </w:numPr>
        <w:tabs>
          <w:tab w:val="left" w:pos="900"/>
          <w:tab w:val="left" w:pos="1620"/>
        </w:tabs>
        <w:spacing w:after="0"/>
        <w:ind w:right="-90"/>
        <w:jc w:val="both"/>
        <w:rPr>
          <w:rFonts w:ascii="Sylfaen" w:eastAsia="Sylfaen" w:hAnsi="Sylfaen" w:cs="Sylfaen"/>
          <w:i/>
          <w:sz w:val="22"/>
          <w:szCs w:val="22"/>
        </w:rPr>
      </w:pPr>
      <w:r w:rsidRPr="00D2452E">
        <w:rPr>
          <w:rFonts w:ascii="Sylfaen" w:eastAsia="Sylfaen" w:hAnsi="Sylfaen" w:cs="Sylfaen"/>
          <w:i/>
          <w:sz w:val="22"/>
          <w:szCs w:val="22"/>
        </w:rPr>
        <w:t>სოციალური დაცვა</w:t>
      </w:r>
      <w:r w:rsidRPr="00D2452E">
        <w:rPr>
          <w:rFonts w:ascii="Sylfaen" w:eastAsia="Sylfaen" w:hAnsi="Sylfaen" w:cs="Sylfaen"/>
          <w:i/>
          <w:sz w:val="22"/>
          <w:szCs w:val="22"/>
          <w:lang w:val="ka-GE"/>
        </w:rPr>
        <w:t xml:space="preserve"> - </w:t>
      </w:r>
      <w:r w:rsidR="00D2452E" w:rsidRPr="00D2452E">
        <w:rPr>
          <w:rFonts w:ascii="Sylfaen" w:eastAsia="Sylfaen" w:hAnsi="Sylfaen" w:cs="Sylfaen"/>
          <w:i/>
          <w:sz w:val="22"/>
          <w:szCs w:val="22"/>
          <w:lang w:val="ka-GE"/>
        </w:rPr>
        <w:t>6 361,2</w:t>
      </w:r>
      <w:r w:rsidRPr="00D2452E">
        <w:rPr>
          <w:rFonts w:ascii="Sylfaen" w:eastAsia="Sylfaen" w:hAnsi="Sylfaen" w:cs="Sylfaen"/>
          <w:i/>
          <w:sz w:val="22"/>
          <w:szCs w:val="22"/>
          <w:lang w:val="ka-GE"/>
        </w:rPr>
        <w:t xml:space="preserve"> მლნ ლარი; </w:t>
      </w:r>
    </w:p>
    <w:p w:rsidR="00B27861" w:rsidRDefault="00B27861" w:rsidP="00D41B5E">
      <w:pPr>
        <w:pStyle w:val="BodyText"/>
        <w:tabs>
          <w:tab w:val="left" w:pos="900"/>
          <w:tab w:val="left" w:pos="1620"/>
        </w:tabs>
        <w:spacing w:after="0"/>
        <w:ind w:right="-90"/>
        <w:jc w:val="both"/>
        <w:rPr>
          <w:rFonts w:ascii="Sylfaen" w:hAnsi="Sylfaen"/>
          <w:sz w:val="22"/>
          <w:szCs w:val="22"/>
          <w:lang w:val="ka-GE"/>
        </w:rPr>
      </w:pPr>
    </w:p>
    <w:p w:rsidR="00CD13C3" w:rsidRDefault="00CD13C3" w:rsidP="00D41B5E">
      <w:pPr>
        <w:pStyle w:val="BodyText"/>
        <w:tabs>
          <w:tab w:val="left" w:pos="900"/>
          <w:tab w:val="left" w:pos="1620"/>
        </w:tabs>
        <w:spacing w:after="0"/>
        <w:ind w:right="-90"/>
        <w:jc w:val="both"/>
        <w:rPr>
          <w:rFonts w:ascii="Sylfaen" w:hAnsi="Sylfaen"/>
          <w:sz w:val="22"/>
          <w:szCs w:val="22"/>
          <w:lang w:val="ka-GE"/>
        </w:rPr>
      </w:pPr>
    </w:p>
    <w:p w:rsidR="00CC1ADA" w:rsidRPr="00F94F85" w:rsidRDefault="00CC1ADA" w:rsidP="00CC1ADA">
      <w:pPr>
        <w:pStyle w:val="BodyText"/>
        <w:tabs>
          <w:tab w:val="left" w:pos="900"/>
          <w:tab w:val="left" w:pos="1620"/>
        </w:tabs>
        <w:spacing w:after="0" w:line="276" w:lineRule="auto"/>
        <w:ind w:right="-90"/>
        <w:jc w:val="both"/>
        <w:rPr>
          <w:rFonts w:ascii="Sylfaen" w:hAnsi="Sylfaen"/>
          <w:sz w:val="22"/>
          <w:szCs w:val="22"/>
          <w:lang w:val="ka-GE"/>
        </w:rPr>
      </w:pPr>
      <w:r>
        <w:rPr>
          <w:rFonts w:ascii="Sylfaen" w:hAnsi="Sylfaen"/>
          <w:sz w:val="22"/>
          <w:szCs w:val="22"/>
          <w:lang w:val="ka-GE"/>
        </w:rPr>
        <w:tab/>
      </w:r>
      <w:r w:rsidRPr="00F94F85">
        <w:rPr>
          <w:rFonts w:ascii="Sylfaen" w:hAnsi="Sylfaen"/>
          <w:sz w:val="22"/>
          <w:szCs w:val="22"/>
          <w:lang w:val="ka-GE"/>
        </w:rPr>
        <w:t>ამ ეტაპზე წარმოდგენილია 202</w:t>
      </w:r>
      <w:r>
        <w:rPr>
          <w:rFonts w:ascii="Sylfaen" w:hAnsi="Sylfaen"/>
          <w:sz w:val="22"/>
          <w:szCs w:val="22"/>
          <w:lang w:val="ka-GE"/>
        </w:rPr>
        <w:t>4</w:t>
      </w:r>
      <w:r w:rsidRPr="00F94F85">
        <w:rPr>
          <w:rFonts w:ascii="Sylfaen" w:hAnsi="Sylfaen"/>
          <w:sz w:val="22"/>
          <w:szCs w:val="22"/>
          <w:lang w:val="ka-GE"/>
        </w:rPr>
        <w:t xml:space="preserve"> წლის სახელმწიფო ბიუჯეტის პროექტის პირველადი ვერსია. კანონპროექტის განხილვა გაგრძელდება საქარ</w:t>
      </w:r>
      <w:r>
        <w:rPr>
          <w:rFonts w:ascii="Sylfaen" w:hAnsi="Sylfaen"/>
          <w:sz w:val="22"/>
          <w:szCs w:val="22"/>
          <w:lang w:val="ka-GE"/>
        </w:rPr>
        <w:t xml:space="preserve">თველოს პარლამენტის კომიტეტებში, რომლის შემდგომაც მთავრობა დეტალურად განიხილავს საკომიტეტო განხილვებისას გამოთქმულ შენიშვნებს და წინადადებებს, გაანალიზდება 9 თვის ეკონომიკური და ფისკალური პარამეტრების შესრულების მაჩვენებლები და კანონმდებლობით განსაზღვრულ ვადებში </w:t>
      </w:r>
      <w:r w:rsidRPr="00F94F85">
        <w:rPr>
          <w:rFonts w:ascii="Sylfaen" w:hAnsi="Sylfaen"/>
          <w:sz w:val="22"/>
          <w:szCs w:val="22"/>
          <w:lang w:val="ka-GE"/>
        </w:rPr>
        <w:t>საქართველოს პარლამენტს წარედგინება</w:t>
      </w:r>
      <w:r>
        <w:rPr>
          <w:rFonts w:ascii="Sylfaen" w:hAnsi="Sylfaen"/>
          <w:sz w:val="22"/>
          <w:szCs w:val="22"/>
          <w:lang w:val="ka-GE"/>
        </w:rPr>
        <w:t xml:space="preserve"> </w:t>
      </w:r>
      <w:r w:rsidRPr="00F94F85">
        <w:rPr>
          <w:rFonts w:ascii="Sylfaen" w:hAnsi="Sylfaen"/>
          <w:sz w:val="22"/>
          <w:szCs w:val="22"/>
          <w:lang w:val="ka-GE"/>
        </w:rPr>
        <w:t>კ</w:t>
      </w:r>
      <w:r>
        <w:rPr>
          <w:rFonts w:ascii="Sylfaen" w:hAnsi="Sylfaen"/>
          <w:sz w:val="22"/>
          <w:szCs w:val="22"/>
          <w:lang w:val="ka-GE"/>
        </w:rPr>
        <w:t>ანონპროექტის განახლებული ვერსია.</w:t>
      </w:r>
    </w:p>
    <w:p w:rsidR="00CD13C3" w:rsidRDefault="00CD13C3" w:rsidP="00D41B5E">
      <w:pPr>
        <w:pStyle w:val="BodyText"/>
        <w:tabs>
          <w:tab w:val="left" w:pos="900"/>
          <w:tab w:val="left" w:pos="1620"/>
        </w:tabs>
        <w:spacing w:after="0"/>
        <w:ind w:right="-90"/>
        <w:jc w:val="both"/>
        <w:rPr>
          <w:rFonts w:ascii="Sylfaen" w:hAnsi="Sylfaen"/>
          <w:sz w:val="22"/>
          <w:szCs w:val="22"/>
          <w:lang w:val="ka-GE"/>
        </w:rPr>
      </w:pPr>
    </w:p>
    <w:p w:rsidR="00CC1ADA" w:rsidRPr="00D84C60" w:rsidRDefault="00CC1ADA" w:rsidP="00D41B5E">
      <w:pPr>
        <w:pStyle w:val="BodyText"/>
        <w:tabs>
          <w:tab w:val="left" w:pos="900"/>
          <w:tab w:val="left" w:pos="1620"/>
        </w:tabs>
        <w:spacing w:after="0"/>
        <w:ind w:right="-90"/>
        <w:jc w:val="both"/>
        <w:rPr>
          <w:rFonts w:ascii="Sylfaen" w:hAnsi="Sylfaen"/>
          <w:sz w:val="22"/>
          <w:szCs w:val="22"/>
          <w:lang w:val="ka-GE"/>
        </w:rPr>
      </w:pPr>
    </w:p>
    <w:p w:rsidR="00D84C60" w:rsidRDefault="008A173A" w:rsidP="0015536C">
      <w:pPr>
        <w:pStyle w:val="BodyText"/>
        <w:tabs>
          <w:tab w:val="left" w:pos="900"/>
          <w:tab w:val="left" w:pos="1620"/>
        </w:tabs>
        <w:spacing w:after="0"/>
        <w:ind w:right="-90"/>
        <w:jc w:val="both"/>
        <w:rPr>
          <w:rFonts w:ascii="Sylfaen" w:hAnsi="Sylfaen"/>
          <w:sz w:val="22"/>
          <w:szCs w:val="22"/>
          <w:lang w:val="ka-GE"/>
        </w:rPr>
      </w:pPr>
      <w:r>
        <w:rPr>
          <w:rFonts w:ascii="Sylfaen" w:hAnsi="Sylfaen"/>
          <w:sz w:val="22"/>
          <w:szCs w:val="22"/>
          <w:lang w:val="ka-GE"/>
        </w:rPr>
        <w:tab/>
      </w:r>
      <w:r w:rsidR="00B27861" w:rsidRPr="00D84C60">
        <w:rPr>
          <w:rFonts w:ascii="Sylfaen" w:hAnsi="Sylfaen"/>
          <w:sz w:val="22"/>
          <w:szCs w:val="22"/>
          <w:lang w:val="ka-GE"/>
        </w:rPr>
        <w:t xml:space="preserve">ბიუჯეტის კანონპროექტთან ერთად </w:t>
      </w:r>
      <w:r w:rsidR="00D84C60">
        <w:rPr>
          <w:rFonts w:ascii="Sylfaen" w:hAnsi="Sylfaen"/>
          <w:sz w:val="22"/>
          <w:szCs w:val="22"/>
          <w:lang w:val="ka-GE"/>
        </w:rPr>
        <w:t xml:space="preserve">თანმდევი </w:t>
      </w:r>
      <w:r w:rsidR="0015536C">
        <w:rPr>
          <w:rFonts w:ascii="Sylfaen" w:hAnsi="Sylfaen"/>
          <w:sz w:val="22"/>
          <w:szCs w:val="22"/>
          <w:lang w:val="ka-GE"/>
        </w:rPr>
        <w:t xml:space="preserve">კანონპროექტის სახით წარმოდგენილია </w:t>
      </w:r>
      <w:r w:rsidR="00B27861" w:rsidRPr="00CD13C3">
        <w:rPr>
          <w:rFonts w:ascii="Sylfaen" w:hAnsi="Sylfaen"/>
          <w:b/>
          <w:sz w:val="22"/>
          <w:szCs w:val="22"/>
          <w:lang w:val="ka-GE"/>
        </w:rPr>
        <w:t>„საქართველოს საბიუჯეტო კო</w:t>
      </w:r>
      <w:r w:rsidR="0012562C">
        <w:rPr>
          <w:rFonts w:ascii="Sylfaen" w:hAnsi="Sylfaen"/>
          <w:b/>
          <w:sz w:val="22"/>
          <w:szCs w:val="22"/>
          <w:lang w:val="ka-GE"/>
        </w:rPr>
        <w:t>დექსში ცვლილების შეტანის შესახებ</w:t>
      </w:r>
      <w:r w:rsidR="00B27861" w:rsidRPr="00CD13C3">
        <w:rPr>
          <w:rFonts w:ascii="Sylfaen" w:hAnsi="Sylfaen"/>
          <w:b/>
          <w:sz w:val="22"/>
          <w:szCs w:val="22"/>
          <w:lang w:val="ka-GE"/>
        </w:rPr>
        <w:t>“ საქართველოს კანონის პროექტი</w:t>
      </w:r>
      <w:r w:rsidR="0015536C">
        <w:rPr>
          <w:rFonts w:ascii="Sylfaen" w:hAnsi="Sylfaen"/>
          <w:sz w:val="22"/>
          <w:szCs w:val="22"/>
          <w:lang w:val="ka-GE"/>
        </w:rPr>
        <w:t xml:space="preserve">. </w:t>
      </w:r>
      <w:r w:rsidR="00CD13C3">
        <w:rPr>
          <w:rFonts w:ascii="Sylfaen" w:hAnsi="Sylfaen"/>
          <w:sz w:val="22"/>
          <w:szCs w:val="22"/>
          <w:lang w:val="ka-GE"/>
        </w:rPr>
        <w:t xml:space="preserve">ცვლილებები ძირითადად დაკავშირებულია </w:t>
      </w:r>
      <w:r w:rsidR="0015536C">
        <w:rPr>
          <w:rFonts w:ascii="Sylfaen" w:hAnsi="Sylfaen"/>
          <w:sz w:val="22"/>
          <w:szCs w:val="22"/>
          <w:lang w:val="ka-GE"/>
        </w:rPr>
        <w:t>2 მიმართულებასთან, კერძოდ:</w:t>
      </w:r>
    </w:p>
    <w:p w:rsidR="008701FA" w:rsidRDefault="0015536C" w:rsidP="008701FA">
      <w:pPr>
        <w:pStyle w:val="BodyText"/>
        <w:numPr>
          <w:ilvl w:val="0"/>
          <w:numId w:val="23"/>
        </w:numPr>
        <w:tabs>
          <w:tab w:val="left" w:pos="900"/>
          <w:tab w:val="left" w:pos="1620"/>
        </w:tabs>
        <w:spacing w:after="0"/>
        <w:ind w:right="-90"/>
        <w:jc w:val="both"/>
        <w:rPr>
          <w:rFonts w:ascii="Sylfaen" w:hAnsi="Sylfaen"/>
          <w:sz w:val="22"/>
          <w:szCs w:val="22"/>
          <w:lang w:val="ka-GE"/>
        </w:rPr>
      </w:pPr>
      <w:r>
        <w:rPr>
          <w:rFonts w:ascii="Sylfaen" w:hAnsi="Sylfaen"/>
          <w:sz w:val="22"/>
          <w:szCs w:val="22"/>
          <w:lang w:val="ka-GE"/>
        </w:rPr>
        <w:t>2019 წლიდან, გათანაბრებითი ტრანსფერის და საშემოსავლო გადასახადის ზოგიერთი ქვეკატეგორიის ნაცვლად, მუნიციპალიტეტების ბიუჯეტების შემოსავლის წყაროდ განისაზღვრა ბიუჯეტში მობილიზებული დამატებული ღირებულების გადასახადის (დღგ) 19%.</w:t>
      </w:r>
    </w:p>
    <w:p w:rsidR="008701FA" w:rsidRDefault="0015536C" w:rsidP="008701FA">
      <w:pPr>
        <w:pStyle w:val="BodyText"/>
        <w:tabs>
          <w:tab w:val="left" w:pos="900"/>
          <w:tab w:val="left" w:pos="1620"/>
        </w:tabs>
        <w:spacing w:after="0"/>
        <w:ind w:left="720" w:right="-90"/>
        <w:jc w:val="both"/>
        <w:rPr>
          <w:rFonts w:ascii="Sylfaen" w:hAnsi="Sylfaen"/>
          <w:sz w:val="22"/>
          <w:szCs w:val="22"/>
          <w:lang w:val="ka-GE"/>
        </w:rPr>
      </w:pPr>
      <w:r>
        <w:rPr>
          <w:rFonts w:ascii="Sylfaen" w:hAnsi="Sylfaen"/>
          <w:sz w:val="22"/>
          <w:szCs w:val="22"/>
          <w:lang w:val="ka-GE"/>
        </w:rPr>
        <w:t>აღნიშნული თანხის განაწილება მუნიციპალიტეტებს შორის ხორციელდება კანონით დადგენილი ფორმულის მიხედვით. აღსანიშნავია, რომ დღგ-ს განაწილების სისტე</w:t>
      </w:r>
      <w:r w:rsidR="00D2452E">
        <w:rPr>
          <w:rFonts w:ascii="Sylfaen" w:hAnsi="Sylfaen"/>
          <w:sz w:val="22"/>
          <w:szCs w:val="22"/>
          <w:lang w:val="ka-GE"/>
        </w:rPr>
        <w:t>მ</w:t>
      </w:r>
      <w:r>
        <w:rPr>
          <w:rFonts w:ascii="Sylfaen" w:hAnsi="Sylfaen"/>
          <w:sz w:val="22"/>
          <w:szCs w:val="22"/>
          <w:lang w:val="ka-GE"/>
        </w:rPr>
        <w:t>ის შემოღებით მნიშვნელოვნად გაიზარდა მუნიციპალიტეტების შემოსავლები, ვინა</w:t>
      </w:r>
      <w:r w:rsidR="0078288F">
        <w:rPr>
          <w:rFonts w:ascii="Sylfaen" w:hAnsi="Sylfaen"/>
          <w:sz w:val="22"/>
          <w:szCs w:val="22"/>
          <w:lang w:val="ka-GE"/>
        </w:rPr>
        <w:t>იდან დღგ-ს მობილიზება მჭიდრო კორელ</w:t>
      </w:r>
      <w:r>
        <w:rPr>
          <w:rFonts w:ascii="Sylfaen" w:hAnsi="Sylfaen"/>
          <w:sz w:val="22"/>
          <w:szCs w:val="22"/>
          <w:lang w:val="ka-GE"/>
        </w:rPr>
        <w:t>აციაში ეკონომიკური ზრდის მაჩვენებლებთან, ამავდროულად, გათანაბრებითი ტრანსფერისგან განსხვავებით, მუნიციპალიტეტეის მიერ საკუთარი შემოსავლების ზრდა არ ახდენს გავლენას მათ მიერ მისაღები დღ</w:t>
      </w:r>
      <w:r w:rsidR="008701FA">
        <w:rPr>
          <w:rFonts w:ascii="Sylfaen" w:hAnsi="Sylfaen"/>
          <w:sz w:val="22"/>
          <w:szCs w:val="22"/>
          <w:lang w:val="ka-GE"/>
        </w:rPr>
        <w:t>გ-ს მოცულობაზე.</w:t>
      </w:r>
    </w:p>
    <w:p w:rsidR="008701FA" w:rsidRDefault="008701FA" w:rsidP="008701FA">
      <w:pPr>
        <w:pStyle w:val="BodyText"/>
        <w:tabs>
          <w:tab w:val="left" w:pos="900"/>
          <w:tab w:val="left" w:pos="1620"/>
        </w:tabs>
        <w:spacing w:after="0"/>
        <w:ind w:left="720" w:right="-90"/>
        <w:jc w:val="both"/>
        <w:rPr>
          <w:rFonts w:ascii="Sylfaen" w:hAnsi="Sylfaen"/>
          <w:sz w:val="22"/>
          <w:szCs w:val="22"/>
          <w:lang w:val="ka-GE"/>
        </w:rPr>
      </w:pPr>
      <w:r>
        <w:rPr>
          <w:rFonts w:ascii="Sylfaen" w:hAnsi="Sylfaen"/>
          <w:sz w:val="22"/>
          <w:szCs w:val="22"/>
          <w:lang w:val="ka-GE"/>
        </w:rPr>
        <w:t>დღგ-ს განაწილების სისტემის შემოღების დროს კანონიოთ განისაზღვრა 5 წლიანი გარდამავალი პერიოდი (2019-2023</w:t>
      </w:r>
      <w:r w:rsidR="00D2452E">
        <w:rPr>
          <w:rFonts w:ascii="Sylfaen" w:hAnsi="Sylfaen"/>
          <w:sz w:val="22"/>
          <w:szCs w:val="22"/>
          <w:lang w:val="ka-GE"/>
        </w:rPr>
        <w:t xml:space="preserve"> </w:t>
      </w:r>
      <w:r>
        <w:rPr>
          <w:rFonts w:ascii="Sylfaen" w:hAnsi="Sylfaen"/>
          <w:sz w:val="22"/>
          <w:szCs w:val="22"/>
          <w:lang w:val="ka-GE"/>
        </w:rPr>
        <w:t>წლები), რომლის დროსაც კონკრეტული მუნიციპალიტეტისთვის დღგ-ს ზრდის მაქსიმალური ოდენობის პროცენტული მაჩვენებელი უნდა განსაზღვრულიყო</w:t>
      </w:r>
      <w:bookmarkStart w:id="2" w:name="_GoBack"/>
      <w:bookmarkEnd w:id="2"/>
      <w:r>
        <w:rPr>
          <w:rFonts w:ascii="Sylfaen" w:hAnsi="Sylfaen"/>
          <w:sz w:val="22"/>
          <w:szCs w:val="22"/>
          <w:lang w:val="ka-GE"/>
        </w:rPr>
        <w:t xml:space="preserve"> შესაბამისი წლის ბიუჯეტის კანონით.</w:t>
      </w:r>
    </w:p>
    <w:p w:rsidR="008701FA" w:rsidRDefault="008701FA" w:rsidP="008701FA">
      <w:pPr>
        <w:pStyle w:val="BodyText"/>
        <w:tabs>
          <w:tab w:val="left" w:pos="900"/>
          <w:tab w:val="left" w:pos="1620"/>
        </w:tabs>
        <w:spacing w:after="0"/>
        <w:ind w:left="720" w:right="-90"/>
        <w:jc w:val="both"/>
        <w:rPr>
          <w:rFonts w:ascii="Sylfaen" w:hAnsi="Sylfaen"/>
          <w:sz w:val="22"/>
          <w:szCs w:val="22"/>
          <w:lang w:val="ka-GE"/>
        </w:rPr>
      </w:pPr>
      <w:r>
        <w:rPr>
          <w:rFonts w:ascii="Sylfaen" w:hAnsi="Sylfaen"/>
          <w:sz w:val="22"/>
          <w:szCs w:val="22"/>
          <w:lang w:val="ka-GE"/>
        </w:rPr>
        <w:t>გარდამავლი პერიოდი სრულდება მიმდინარე წელს და ზემოხსენებული შეზღუდვის არ არსებობის პირობებში 2024 წელს მნიშვნელოვნად მოხდება თანხების გადანაწილება მუნიციპალიტეტებს შორის. აღნიშნულს პირდაპირი გავლენა არ ექნება სახელმწიფო ბიუჯეტზე, თუმცა, იმის გათვალისწინებით</w:t>
      </w:r>
      <w:r w:rsidR="00D2452E">
        <w:rPr>
          <w:rFonts w:ascii="Sylfaen" w:hAnsi="Sylfaen"/>
          <w:sz w:val="22"/>
          <w:szCs w:val="22"/>
          <w:lang w:val="ka-GE"/>
        </w:rPr>
        <w:t>, რომ რიგ მუნიციპალიტეტებს მნიშ</w:t>
      </w:r>
      <w:r>
        <w:rPr>
          <w:rFonts w:ascii="Sylfaen" w:hAnsi="Sylfaen"/>
          <w:sz w:val="22"/>
          <w:szCs w:val="22"/>
          <w:lang w:val="ka-GE"/>
        </w:rPr>
        <w:t>ვ</w:t>
      </w:r>
      <w:r w:rsidR="00D2452E">
        <w:rPr>
          <w:rFonts w:ascii="Sylfaen" w:hAnsi="Sylfaen"/>
          <w:sz w:val="22"/>
          <w:szCs w:val="22"/>
          <w:lang w:val="ka-GE"/>
        </w:rPr>
        <w:t>ნ</w:t>
      </w:r>
      <w:r>
        <w:rPr>
          <w:rFonts w:ascii="Sylfaen" w:hAnsi="Sylfaen"/>
          <w:sz w:val="22"/>
          <w:szCs w:val="22"/>
          <w:lang w:val="ka-GE"/>
        </w:rPr>
        <w:t>ელოვნად შეუმცირდებათ შემოსავლები, საჭირო იქნება მათი ფინანსური დახმარება. რომლის წყაროდ კი ისევ მუნიციპალური პროექტების დასაფინანსებლად გათვალისწინებული რეგიონებში განსახორციელებული პროექტების ფონდი უნდა იქნეს გამოყენებული.</w:t>
      </w:r>
    </w:p>
    <w:p w:rsidR="008701FA" w:rsidRDefault="008701FA" w:rsidP="008701FA">
      <w:pPr>
        <w:pStyle w:val="BodyText"/>
        <w:tabs>
          <w:tab w:val="left" w:pos="900"/>
          <w:tab w:val="left" w:pos="1620"/>
        </w:tabs>
        <w:spacing w:after="0"/>
        <w:ind w:left="720" w:right="-90"/>
        <w:jc w:val="both"/>
        <w:rPr>
          <w:rFonts w:ascii="Sylfaen" w:hAnsi="Sylfaen"/>
          <w:sz w:val="22"/>
          <w:szCs w:val="22"/>
          <w:lang w:val="ka-GE"/>
        </w:rPr>
      </w:pPr>
      <w:r>
        <w:rPr>
          <w:rFonts w:ascii="Sylfaen" w:hAnsi="Sylfaen"/>
          <w:sz w:val="22"/>
          <w:szCs w:val="22"/>
          <w:lang w:val="ka-GE"/>
        </w:rPr>
        <w:t>ზემოაღნიშნულის გათვალისწინებით</w:t>
      </w:r>
      <w:r w:rsidR="00D2452E">
        <w:rPr>
          <w:rFonts w:ascii="Sylfaen" w:hAnsi="Sylfaen"/>
          <w:sz w:val="22"/>
          <w:szCs w:val="22"/>
          <w:lang w:val="ka-GE"/>
        </w:rPr>
        <w:t>,</w:t>
      </w:r>
      <w:r>
        <w:rPr>
          <w:rFonts w:ascii="Sylfaen" w:hAnsi="Sylfaen"/>
          <w:sz w:val="22"/>
          <w:szCs w:val="22"/>
          <w:lang w:val="ka-GE"/>
        </w:rPr>
        <w:t xml:space="preserve"> მიზანშეწონილია 1 წლით გახანგრძლივდეს</w:t>
      </w:r>
      <w:r w:rsidR="0060395C">
        <w:rPr>
          <w:rFonts w:ascii="Sylfaen" w:hAnsi="Sylfaen"/>
          <w:sz w:val="22"/>
          <w:szCs w:val="22"/>
          <w:lang w:val="ka-GE"/>
        </w:rPr>
        <w:t xml:space="preserve"> გარდამავალი პერიოდი, რათა 2024 წლის ბიუჯეტების მომზადებისას მუნიციპალიტეტებში არ წარმოიქმნას ფინა</w:t>
      </w:r>
      <w:r w:rsidR="00D2452E">
        <w:rPr>
          <w:rFonts w:ascii="Sylfaen" w:hAnsi="Sylfaen"/>
          <w:sz w:val="22"/>
          <w:szCs w:val="22"/>
          <w:lang w:val="ka-GE"/>
        </w:rPr>
        <w:t>ნსური დეფიციტი. სწორედ აღნიშნულ</w:t>
      </w:r>
      <w:r w:rsidR="0060395C">
        <w:rPr>
          <w:rFonts w:ascii="Sylfaen" w:hAnsi="Sylfaen"/>
          <w:sz w:val="22"/>
          <w:szCs w:val="22"/>
          <w:lang w:val="ka-GE"/>
        </w:rPr>
        <w:t xml:space="preserve"> </w:t>
      </w:r>
      <w:r w:rsidR="008C5D43">
        <w:rPr>
          <w:rFonts w:ascii="Sylfaen" w:hAnsi="Sylfaen"/>
          <w:sz w:val="22"/>
          <w:szCs w:val="22"/>
          <w:lang w:val="ka-GE"/>
        </w:rPr>
        <w:t xml:space="preserve">გარდამავალი პერიოდის გახანგრძლივებაა გათვალისწინებული </w:t>
      </w:r>
      <w:r w:rsidR="0060395C">
        <w:rPr>
          <w:rFonts w:ascii="Sylfaen" w:hAnsi="Sylfaen"/>
          <w:sz w:val="22"/>
          <w:szCs w:val="22"/>
          <w:lang w:val="ka-GE"/>
        </w:rPr>
        <w:t xml:space="preserve">წარმოდგენილი </w:t>
      </w:r>
      <w:r w:rsidR="008C5D43">
        <w:rPr>
          <w:rFonts w:ascii="Sylfaen" w:hAnsi="Sylfaen"/>
          <w:sz w:val="22"/>
          <w:szCs w:val="22"/>
          <w:lang w:val="ka-GE"/>
        </w:rPr>
        <w:t>კანონპროექტში</w:t>
      </w:r>
      <w:r w:rsidR="0060395C">
        <w:rPr>
          <w:rFonts w:ascii="Sylfaen" w:hAnsi="Sylfaen"/>
          <w:sz w:val="22"/>
          <w:szCs w:val="22"/>
          <w:lang w:val="ka-GE"/>
        </w:rPr>
        <w:t>.</w:t>
      </w:r>
    </w:p>
    <w:p w:rsidR="0060395C" w:rsidRDefault="0060395C" w:rsidP="008701FA">
      <w:pPr>
        <w:pStyle w:val="BodyText"/>
        <w:tabs>
          <w:tab w:val="left" w:pos="900"/>
          <w:tab w:val="left" w:pos="1620"/>
        </w:tabs>
        <w:spacing w:after="0"/>
        <w:ind w:left="720" w:right="-90"/>
        <w:jc w:val="both"/>
        <w:rPr>
          <w:rFonts w:ascii="Sylfaen" w:hAnsi="Sylfaen"/>
          <w:sz w:val="22"/>
          <w:szCs w:val="22"/>
          <w:lang w:val="ka-GE"/>
        </w:rPr>
      </w:pPr>
      <w:r>
        <w:rPr>
          <w:rFonts w:ascii="Sylfaen" w:hAnsi="Sylfaen"/>
          <w:sz w:val="22"/>
          <w:szCs w:val="22"/>
          <w:lang w:val="ka-GE"/>
        </w:rPr>
        <w:lastRenderedPageBreak/>
        <w:t>რაც შეეხება გარდამავალი პერიოდის გასვლის შემდგომ პერიოდს, აღსანიშნავია, რომ ფინანსთა სამინისტრომ დაიწყო მუშაობა დღგ-ს განაწილების სისტემასთან ერთად შემოღებულ იქნეს საშემოსავლო გადასახადის განაწილების სისტემაც და ქვეყანაში მობილიზებული საშემოსავლო გადასახადის ნაწილი დარჩეს მუნიციპალურ ბიუჯეტებში, რა პრაქტიკაც არის ევროკავშირის წევრ თითქმის ყველა ქვეყანაში.</w:t>
      </w:r>
    </w:p>
    <w:p w:rsidR="0060395C" w:rsidRDefault="0060395C" w:rsidP="008701FA">
      <w:pPr>
        <w:pStyle w:val="BodyText"/>
        <w:tabs>
          <w:tab w:val="left" w:pos="900"/>
          <w:tab w:val="left" w:pos="1620"/>
        </w:tabs>
        <w:spacing w:after="0"/>
        <w:ind w:left="720" w:right="-90"/>
        <w:jc w:val="both"/>
        <w:rPr>
          <w:rFonts w:ascii="Sylfaen" w:hAnsi="Sylfaen"/>
          <w:sz w:val="22"/>
          <w:szCs w:val="22"/>
          <w:lang w:val="ka-GE"/>
        </w:rPr>
      </w:pPr>
      <w:r>
        <w:rPr>
          <w:rFonts w:ascii="Sylfaen" w:hAnsi="Sylfaen"/>
          <w:sz w:val="22"/>
          <w:szCs w:val="22"/>
          <w:lang w:val="ka-GE"/>
        </w:rPr>
        <w:t>საშემოსავლო გადასახადის განაწილების სისტემის შემოღებისთვის საჭიროა</w:t>
      </w:r>
      <w:r w:rsidR="00D2452E">
        <w:rPr>
          <w:rFonts w:ascii="Sylfaen" w:hAnsi="Sylfaen"/>
          <w:sz w:val="22"/>
          <w:szCs w:val="22"/>
          <w:lang w:val="ka-GE"/>
        </w:rPr>
        <w:t>,</w:t>
      </w:r>
      <w:r>
        <w:rPr>
          <w:rFonts w:ascii="Sylfaen" w:hAnsi="Sylfaen"/>
          <w:sz w:val="22"/>
          <w:szCs w:val="22"/>
          <w:lang w:val="ka-GE"/>
        </w:rPr>
        <w:t xml:space="preserve"> როგორც სრულყოფილი საკანონმდებლო ცვლილებების პროექტის მომზადება, ასევე შესაბამისი ანალიზიტიკური მასალების მოზადებაც, თუ რა გავლენა ექნება თითოეული მუნიციპალიტეტის ბიუჯეტის შემოსავლებზე. გარდა ამისა, საჭირო იქნება ხაზინისა და შემოსავლების სამსახურის </w:t>
      </w:r>
      <w:r>
        <w:rPr>
          <w:rFonts w:ascii="Sylfaen" w:hAnsi="Sylfaen"/>
          <w:sz w:val="22"/>
          <w:szCs w:val="22"/>
          <w:lang w:val="en-US"/>
        </w:rPr>
        <w:t>IT</w:t>
      </w:r>
      <w:r>
        <w:rPr>
          <w:rFonts w:ascii="Sylfaen" w:hAnsi="Sylfaen"/>
          <w:sz w:val="22"/>
          <w:szCs w:val="22"/>
          <w:lang w:val="ka-GE"/>
        </w:rPr>
        <w:t xml:space="preserve"> სისტემების მოდიფიცირებაც. ყოველივე ზემოაღნიშნულის მომზადება და სათანადო განხილვა შესაძლებელია 2025 წლის ბიუჯეტის პროექტის შემუშავებამდე.</w:t>
      </w:r>
    </w:p>
    <w:p w:rsidR="0060395C" w:rsidRDefault="0060395C" w:rsidP="008701FA">
      <w:pPr>
        <w:pStyle w:val="BodyText"/>
        <w:tabs>
          <w:tab w:val="left" w:pos="900"/>
          <w:tab w:val="left" w:pos="1620"/>
        </w:tabs>
        <w:spacing w:after="0"/>
        <w:ind w:left="720" w:right="-90"/>
        <w:jc w:val="both"/>
        <w:rPr>
          <w:rFonts w:ascii="Sylfaen" w:hAnsi="Sylfaen"/>
          <w:sz w:val="22"/>
          <w:szCs w:val="22"/>
          <w:lang w:val="ka-GE"/>
        </w:rPr>
      </w:pPr>
    </w:p>
    <w:p w:rsidR="0060395C" w:rsidRDefault="00440CC3" w:rsidP="0060395C">
      <w:pPr>
        <w:pStyle w:val="BodyText"/>
        <w:numPr>
          <w:ilvl w:val="0"/>
          <w:numId w:val="23"/>
        </w:numPr>
        <w:tabs>
          <w:tab w:val="left" w:pos="900"/>
          <w:tab w:val="left" w:pos="1620"/>
        </w:tabs>
        <w:spacing w:after="0"/>
        <w:ind w:right="-90"/>
        <w:jc w:val="both"/>
        <w:rPr>
          <w:rFonts w:ascii="Sylfaen" w:hAnsi="Sylfaen"/>
          <w:sz w:val="22"/>
          <w:szCs w:val="22"/>
          <w:lang w:val="ka-GE"/>
        </w:rPr>
      </w:pPr>
      <w:r>
        <w:rPr>
          <w:rFonts w:ascii="Sylfaen" w:hAnsi="Sylfaen"/>
          <w:sz w:val="22"/>
          <w:szCs w:val="22"/>
          <w:lang w:val="ka-GE"/>
        </w:rPr>
        <w:t xml:space="preserve">ცვლილება </w:t>
      </w:r>
      <w:r w:rsidR="00D2452E">
        <w:rPr>
          <w:rFonts w:ascii="Sylfaen" w:hAnsi="Sylfaen"/>
          <w:sz w:val="22"/>
          <w:szCs w:val="22"/>
          <w:lang w:val="ka-GE"/>
        </w:rPr>
        <w:t xml:space="preserve">ასევე </w:t>
      </w:r>
      <w:r>
        <w:rPr>
          <w:rFonts w:ascii="Sylfaen" w:hAnsi="Sylfaen"/>
          <w:sz w:val="22"/>
          <w:szCs w:val="22"/>
          <w:lang w:val="ka-GE"/>
        </w:rPr>
        <w:t>დაკავშირებულია განათლების და მეცნიერების დაფინანსების განს</w:t>
      </w:r>
      <w:r w:rsidR="00D2452E">
        <w:rPr>
          <w:rFonts w:ascii="Sylfaen" w:hAnsi="Sylfaen"/>
          <w:sz w:val="22"/>
          <w:szCs w:val="22"/>
          <w:lang w:val="ka-GE"/>
        </w:rPr>
        <w:t>ა</w:t>
      </w:r>
      <w:r>
        <w:rPr>
          <w:rFonts w:ascii="Sylfaen" w:hAnsi="Sylfaen"/>
          <w:sz w:val="22"/>
          <w:szCs w:val="22"/>
          <w:lang w:val="ka-GE"/>
        </w:rPr>
        <w:t xml:space="preserve">ზღვრის წესთან. კერძოდ 2019 წელს შემოღებულ იქნა ვალდებულება, რომლის მიხედვითაც განათლების </w:t>
      </w:r>
      <w:r w:rsidR="00D2452E">
        <w:rPr>
          <w:rFonts w:ascii="Sylfaen" w:hAnsi="Sylfaen"/>
          <w:sz w:val="22"/>
          <w:szCs w:val="22"/>
          <w:lang w:val="ka-GE"/>
        </w:rPr>
        <w:t>სფეროს</w:t>
      </w:r>
      <w:r>
        <w:rPr>
          <w:rFonts w:ascii="Sylfaen" w:hAnsi="Sylfaen"/>
          <w:sz w:val="22"/>
          <w:szCs w:val="22"/>
          <w:lang w:val="ka-GE"/>
        </w:rPr>
        <w:t xml:space="preserve"> დაფინანსების მოცულობა ნაერთი ბიუჯეტიდან არ უნდა იყოს მშპ-ს 6%-ზე ნაკლები. </w:t>
      </w:r>
    </w:p>
    <w:p w:rsidR="00440CC3" w:rsidRDefault="00440CC3" w:rsidP="00440CC3">
      <w:pPr>
        <w:pStyle w:val="BodyText"/>
        <w:tabs>
          <w:tab w:val="left" w:pos="900"/>
          <w:tab w:val="left" w:pos="1620"/>
        </w:tabs>
        <w:spacing w:after="0"/>
        <w:ind w:left="720" w:right="-90"/>
        <w:jc w:val="both"/>
        <w:rPr>
          <w:rFonts w:ascii="Sylfaen" w:hAnsi="Sylfaen"/>
          <w:sz w:val="22"/>
          <w:szCs w:val="22"/>
          <w:lang w:val="ka-GE"/>
        </w:rPr>
      </w:pPr>
      <w:r>
        <w:rPr>
          <w:rFonts w:ascii="Sylfaen" w:hAnsi="Sylfaen"/>
          <w:sz w:val="22"/>
          <w:szCs w:val="22"/>
          <w:lang w:val="ka-GE"/>
        </w:rPr>
        <w:t>მიუხედავად იმისა, რომ მხოლოდ 2023-2024 წლებში განათლების და მეცნიერების დაფინანსება ნაერთი ბიუჯეტიდან 1 მილიარდ ლარზე მეტით გაიზარდა</w:t>
      </w:r>
      <w:r w:rsidR="00BB7DA7">
        <w:rPr>
          <w:rFonts w:ascii="Sylfaen" w:hAnsi="Sylfaen"/>
          <w:sz w:val="22"/>
          <w:szCs w:val="22"/>
          <w:lang w:val="ka-GE"/>
        </w:rPr>
        <w:t xml:space="preserve">, </w:t>
      </w:r>
      <w:r w:rsidR="00D2452E">
        <w:rPr>
          <w:rFonts w:ascii="Sylfaen" w:hAnsi="Sylfaen"/>
          <w:sz w:val="22"/>
          <w:szCs w:val="22"/>
          <w:lang w:val="ka-GE"/>
        </w:rPr>
        <w:t xml:space="preserve">მიმდინარე წელს </w:t>
      </w:r>
      <w:r w:rsidR="00BB7DA7">
        <w:rPr>
          <w:rFonts w:ascii="Sylfaen" w:hAnsi="Sylfaen"/>
          <w:sz w:val="22"/>
          <w:szCs w:val="22"/>
          <w:lang w:val="ka-GE"/>
        </w:rPr>
        <w:t>მშპ-სთან მიმართებაში არსებული 3,3%-დან, 2024 წელს მშპ-ს 3,7%-ს შეადგენს და 6%-მდე ზრდისთვის დამატებით 2,0 მილიარდი ლარია საჭირო. რა თქმა უნდა მსგავსი მოცულობით ზრდა ერთი წლის განმავლობაში შეუძლებელია, ვინაიდან ამ შემთხვევაში მნიშვნელოვნად უნდა შემცირდეს ყველა სხვა მიმართულების დაფინანსება</w:t>
      </w:r>
      <w:r w:rsidR="00116508">
        <w:rPr>
          <w:rFonts w:ascii="Sylfaen" w:hAnsi="Sylfaen"/>
          <w:sz w:val="22"/>
          <w:szCs w:val="22"/>
          <w:lang w:val="ka-GE"/>
        </w:rPr>
        <w:t>, რაც უარყოფით გავლენას იქონიებს მოსახლეობაზეც და ქვეყნის ეკონომიკაზეც.</w:t>
      </w:r>
    </w:p>
    <w:p w:rsidR="00116508" w:rsidRPr="00DD0CB7" w:rsidRDefault="00116508" w:rsidP="00440CC3">
      <w:pPr>
        <w:pStyle w:val="BodyText"/>
        <w:tabs>
          <w:tab w:val="left" w:pos="900"/>
          <w:tab w:val="left" w:pos="1620"/>
        </w:tabs>
        <w:spacing w:after="0"/>
        <w:ind w:left="720" w:right="-90"/>
        <w:jc w:val="both"/>
        <w:rPr>
          <w:rFonts w:ascii="Sylfaen" w:hAnsi="Sylfaen"/>
          <w:sz w:val="22"/>
          <w:szCs w:val="22"/>
          <w:lang w:val="en-US"/>
        </w:rPr>
      </w:pPr>
      <w:r>
        <w:rPr>
          <w:rFonts w:ascii="Sylfaen" w:hAnsi="Sylfaen"/>
          <w:sz w:val="22"/>
          <w:szCs w:val="22"/>
          <w:lang w:val="ka-GE"/>
        </w:rPr>
        <w:t>ამავდროულად აღსანიშნავია, რომ 2019 წელს, აღნიშნული ნორმის შემოღების შემდგომ არაერთი საკანონმდებლო ვალდებულება გახდა ბიუჯეტიდან დამატებით დასაფინანსებელი, რომელთა შორის ყველაზე მნი</w:t>
      </w:r>
      <w:r w:rsidR="00DD0CB7">
        <w:rPr>
          <w:rFonts w:ascii="Sylfaen" w:hAnsi="Sylfaen"/>
          <w:sz w:val="22"/>
          <w:szCs w:val="22"/>
          <w:lang w:val="ka-GE"/>
        </w:rPr>
        <w:t>შ</w:t>
      </w:r>
      <w:r>
        <w:rPr>
          <w:rFonts w:ascii="Sylfaen" w:hAnsi="Sylfaen"/>
          <w:sz w:val="22"/>
          <w:szCs w:val="22"/>
          <w:lang w:val="ka-GE"/>
        </w:rPr>
        <w:t>ვნელოვანი დაფინანსება მიიმართება პენსიების ინდექსაციაზე, რისთვისაც ყოველწლიურად დამატებით მშპ-ს 0,5%-ის რესურსია საჭირო. ზოგადად, სოციალური ხარჯების მოცულობა მშპ-სთან მიმართებაში, 2019 წელს არსებული 8,4%-დან 202</w:t>
      </w:r>
      <w:r w:rsidR="008C5D43">
        <w:rPr>
          <w:rFonts w:ascii="Sylfaen" w:hAnsi="Sylfaen"/>
          <w:sz w:val="22"/>
          <w:szCs w:val="22"/>
          <w:lang w:val="ka-GE"/>
        </w:rPr>
        <w:t>4</w:t>
      </w:r>
      <w:r>
        <w:rPr>
          <w:rFonts w:ascii="Sylfaen" w:hAnsi="Sylfaen"/>
          <w:sz w:val="22"/>
          <w:szCs w:val="22"/>
          <w:lang w:val="ka-GE"/>
        </w:rPr>
        <w:t xml:space="preserve"> წელს გაზრდილია მშპ-ს 9,1%-მდე.</w:t>
      </w:r>
    </w:p>
    <w:p w:rsidR="00116508" w:rsidRDefault="00CC1ADA" w:rsidP="00440CC3">
      <w:pPr>
        <w:pStyle w:val="BodyText"/>
        <w:tabs>
          <w:tab w:val="left" w:pos="900"/>
          <w:tab w:val="left" w:pos="1620"/>
        </w:tabs>
        <w:spacing w:after="0"/>
        <w:ind w:left="720" w:right="-90"/>
        <w:jc w:val="both"/>
        <w:rPr>
          <w:rFonts w:ascii="Sylfaen" w:hAnsi="Sylfaen"/>
          <w:sz w:val="22"/>
          <w:szCs w:val="22"/>
          <w:lang w:val="ka-GE"/>
        </w:rPr>
      </w:pPr>
      <w:r>
        <w:rPr>
          <w:rFonts w:ascii="Sylfaen" w:hAnsi="Sylfaen"/>
          <w:sz w:val="22"/>
          <w:szCs w:val="22"/>
          <w:lang w:val="ka-GE"/>
        </w:rPr>
        <w:t xml:space="preserve">2024 წელს ნომინალური მთლიანი შიდა პროდუქტის ზრდა განსაზღვრულია 8,4%-ის ოდენობით, ხოლო განათლების და მეცნიერების დაფინანსება იზრდება თითქმის 18%-ით. </w:t>
      </w:r>
      <w:r w:rsidR="00116508">
        <w:rPr>
          <w:rFonts w:ascii="Sylfaen" w:hAnsi="Sylfaen"/>
          <w:sz w:val="22"/>
          <w:szCs w:val="22"/>
          <w:lang w:val="ka-GE"/>
        </w:rPr>
        <w:t xml:space="preserve">მომდევნო 4 წლის განმავლობაში </w:t>
      </w:r>
      <w:r>
        <w:rPr>
          <w:rFonts w:ascii="Sylfaen" w:hAnsi="Sylfaen"/>
          <w:sz w:val="22"/>
          <w:szCs w:val="22"/>
          <w:lang w:val="ka-GE"/>
        </w:rPr>
        <w:t>განათლების და მეცნიერების ზრდის ამ ტემპის შენარჩუნებით შესაძლებელი იქნება 2028 წელს მიღწეულ იქნეს მისი დაფინანსება მშპ-ს 6%-ის ოდენობით.</w:t>
      </w:r>
    </w:p>
    <w:p w:rsidR="00CC1ADA" w:rsidRDefault="00CC1ADA" w:rsidP="00440CC3">
      <w:pPr>
        <w:pStyle w:val="BodyText"/>
        <w:tabs>
          <w:tab w:val="left" w:pos="900"/>
          <w:tab w:val="left" w:pos="1620"/>
        </w:tabs>
        <w:spacing w:after="0"/>
        <w:ind w:left="720" w:right="-90"/>
        <w:jc w:val="both"/>
        <w:rPr>
          <w:rFonts w:ascii="Sylfaen" w:hAnsi="Sylfaen"/>
          <w:sz w:val="22"/>
          <w:szCs w:val="22"/>
          <w:lang w:val="ka-GE"/>
        </w:rPr>
      </w:pPr>
      <w:r>
        <w:rPr>
          <w:rFonts w:ascii="Sylfaen" w:hAnsi="Sylfaen"/>
          <w:sz w:val="22"/>
          <w:szCs w:val="22"/>
          <w:lang w:val="ka-GE"/>
        </w:rPr>
        <w:t>ზემოაღნიშნულის გათვალისწინებით, წარმოდგენილი ცვლილების პროექტი ითვალისწინებს განათლების და მეცნიერების დაფინანსების მშპ-ს 6%-მდე დაფინანსების ვალდებულების გადავადებას 2028 წლამდე.</w:t>
      </w:r>
    </w:p>
    <w:p w:rsidR="00BB7DA7" w:rsidRPr="0060395C" w:rsidRDefault="00BB7DA7" w:rsidP="00440CC3">
      <w:pPr>
        <w:pStyle w:val="BodyText"/>
        <w:tabs>
          <w:tab w:val="left" w:pos="900"/>
          <w:tab w:val="left" w:pos="1620"/>
        </w:tabs>
        <w:spacing w:after="0"/>
        <w:ind w:left="720" w:right="-90"/>
        <w:jc w:val="both"/>
        <w:rPr>
          <w:rFonts w:ascii="Sylfaen" w:hAnsi="Sylfaen"/>
          <w:sz w:val="22"/>
          <w:szCs w:val="22"/>
          <w:lang w:val="ka-GE"/>
        </w:rPr>
      </w:pPr>
    </w:p>
    <w:p w:rsidR="0060395C" w:rsidRPr="008701FA" w:rsidRDefault="0060395C" w:rsidP="008701FA">
      <w:pPr>
        <w:pStyle w:val="BodyText"/>
        <w:tabs>
          <w:tab w:val="left" w:pos="900"/>
          <w:tab w:val="left" w:pos="1620"/>
        </w:tabs>
        <w:spacing w:after="0"/>
        <w:ind w:left="720" w:right="-90"/>
        <w:jc w:val="both"/>
        <w:rPr>
          <w:rFonts w:ascii="Sylfaen" w:hAnsi="Sylfaen"/>
          <w:sz w:val="22"/>
          <w:szCs w:val="22"/>
          <w:lang w:val="ka-GE"/>
        </w:rPr>
      </w:pPr>
    </w:p>
    <w:p w:rsidR="008A173A" w:rsidRPr="00FE6569" w:rsidRDefault="00D2452E" w:rsidP="00D41B5E">
      <w:pPr>
        <w:pStyle w:val="BodyText"/>
        <w:tabs>
          <w:tab w:val="left" w:pos="900"/>
          <w:tab w:val="left" w:pos="1620"/>
        </w:tabs>
        <w:spacing w:after="0"/>
        <w:ind w:right="-90"/>
        <w:jc w:val="both"/>
        <w:rPr>
          <w:rFonts w:ascii="Sylfaen" w:hAnsi="Sylfaen"/>
          <w:sz w:val="22"/>
          <w:szCs w:val="22"/>
          <w:lang w:val="ka-GE"/>
        </w:rPr>
      </w:pPr>
      <w:r w:rsidRPr="00FE6569">
        <w:rPr>
          <w:rFonts w:ascii="Sylfaen" w:hAnsi="Sylfaen"/>
          <w:sz w:val="22"/>
          <w:szCs w:val="22"/>
          <w:lang w:val="ka-GE"/>
        </w:rPr>
        <w:t>გარდა თანმდევი კანონიპროექტისა</w:t>
      </w:r>
      <w:r w:rsidR="00C65977" w:rsidRPr="00FE6569">
        <w:rPr>
          <w:rFonts w:ascii="Sylfaen" w:hAnsi="Sylfaen"/>
          <w:sz w:val="22"/>
          <w:szCs w:val="22"/>
          <w:lang w:val="ka-GE"/>
        </w:rPr>
        <w:t>, 2024 წლის ბიუჯეტის პროექტს თან ახლავს:</w:t>
      </w:r>
    </w:p>
    <w:p w:rsidR="00D2452E" w:rsidRPr="00FE6569" w:rsidRDefault="00FE6569" w:rsidP="00C65977">
      <w:pPr>
        <w:pStyle w:val="BodyText"/>
        <w:numPr>
          <w:ilvl w:val="0"/>
          <w:numId w:val="25"/>
        </w:numPr>
        <w:tabs>
          <w:tab w:val="left" w:pos="900"/>
          <w:tab w:val="left" w:pos="1620"/>
        </w:tabs>
        <w:spacing w:after="0"/>
        <w:ind w:right="-90"/>
        <w:jc w:val="both"/>
        <w:rPr>
          <w:rFonts w:ascii="Sylfaen" w:hAnsi="Sylfaen"/>
          <w:sz w:val="22"/>
          <w:szCs w:val="22"/>
          <w:lang w:val="ka-GE"/>
        </w:rPr>
      </w:pPr>
      <w:r w:rsidRPr="00FE6569">
        <w:rPr>
          <w:rFonts w:ascii="Sylfaen" w:hAnsi="Sylfaen"/>
          <w:sz w:val="22"/>
          <w:szCs w:val="22"/>
          <w:lang w:val="ka-GE"/>
        </w:rPr>
        <w:t xml:space="preserve">საქართველოს მთავრობის მოხსენება 2023 წლის </w:t>
      </w:r>
      <w:r w:rsidR="00D2452E" w:rsidRPr="00FE6569">
        <w:rPr>
          <w:rFonts w:ascii="Sylfaen" w:hAnsi="Sylfaen"/>
          <w:sz w:val="22"/>
          <w:szCs w:val="22"/>
          <w:lang w:val="ka-GE"/>
        </w:rPr>
        <w:t>8 თვის</w:t>
      </w:r>
      <w:r w:rsidRPr="00FE6569">
        <w:rPr>
          <w:rFonts w:ascii="Sylfaen" w:hAnsi="Sylfaen"/>
          <w:sz w:val="22"/>
          <w:szCs w:val="22"/>
          <w:lang w:val="ka-GE"/>
        </w:rPr>
        <w:t xml:space="preserve"> სახელმწიფო ბიუჯეტის შესრულების მიმდინარეობის შესახებ;</w:t>
      </w:r>
    </w:p>
    <w:p w:rsidR="00D2452E" w:rsidRPr="00FE6569" w:rsidRDefault="00FE6569" w:rsidP="00C65977">
      <w:pPr>
        <w:pStyle w:val="BodyText"/>
        <w:numPr>
          <w:ilvl w:val="0"/>
          <w:numId w:val="25"/>
        </w:numPr>
        <w:tabs>
          <w:tab w:val="left" w:pos="900"/>
          <w:tab w:val="left" w:pos="1620"/>
        </w:tabs>
        <w:spacing w:after="0"/>
        <w:ind w:right="-90"/>
        <w:jc w:val="both"/>
        <w:rPr>
          <w:rFonts w:ascii="Sylfaen" w:hAnsi="Sylfaen"/>
          <w:sz w:val="22"/>
          <w:szCs w:val="22"/>
          <w:lang w:val="ka-GE"/>
        </w:rPr>
      </w:pPr>
      <w:r w:rsidRPr="00FE6569">
        <w:rPr>
          <w:rFonts w:ascii="Sylfaen" w:hAnsi="Sylfaen"/>
          <w:sz w:val="22"/>
          <w:szCs w:val="22"/>
          <w:lang w:val="ka-GE"/>
        </w:rPr>
        <w:t>2024-2027 წლების ქვეყნის ძირითადი მონაცემების და მიმართულებების დოკუმენტი;</w:t>
      </w:r>
    </w:p>
    <w:p w:rsidR="00D2452E" w:rsidRPr="00FE6569" w:rsidRDefault="00FE6569" w:rsidP="00C65977">
      <w:pPr>
        <w:pStyle w:val="BodyText"/>
        <w:numPr>
          <w:ilvl w:val="0"/>
          <w:numId w:val="25"/>
        </w:numPr>
        <w:tabs>
          <w:tab w:val="left" w:pos="900"/>
          <w:tab w:val="left" w:pos="1620"/>
        </w:tabs>
        <w:spacing w:after="0"/>
        <w:ind w:right="-90"/>
        <w:jc w:val="both"/>
        <w:rPr>
          <w:rFonts w:ascii="Sylfaen" w:hAnsi="Sylfaen"/>
          <w:sz w:val="22"/>
          <w:szCs w:val="22"/>
          <w:lang w:val="ka-GE"/>
        </w:rPr>
      </w:pPr>
      <w:r>
        <w:rPr>
          <w:rFonts w:ascii="Sylfaen" w:hAnsi="Sylfaen"/>
          <w:sz w:val="22"/>
          <w:szCs w:val="22"/>
          <w:lang w:val="ka-GE"/>
        </w:rPr>
        <w:t>2024-2027 წლების ძირითადი ეკონომიკური და ფინანსური ინდიკატორები</w:t>
      </w:r>
      <w:r w:rsidRPr="00FE6569">
        <w:rPr>
          <w:rFonts w:ascii="Sylfaen" w:hAnsi="Sylfaen"/>
          <w:sz w:val="22"/>
          <w:szCs w:val="22"/>
          <w:lang w:val="ka-GE"/>
        </w:rPr>
        <w:t xml:space="preserve"> (საბაზისო, ოპტიმისტური, </w:t>
      </w:r>
      <w:r>
        <w:rPr>
          <w:rFonts w:ascii="Sylfaen" w:hAnsi="Sylfaen"/>
          <w:sz w:val="22"/>
          <w:szCs w:val="22"/>
          <w:lang w:val="ka-GE"/>
        </w:rPr>
        <w:t xml:space="preserve">და </w:t>
      </w:r>
      <w:r w:rsidRPr="00FE6569">
        <w:rPr>
          <w:rFonts w:ascii="Sylfaen" w:hAnsi="Sylfaen"/>
          <w:sz w:val="22"/>
          <w:szCs w:val="22"/>
          <w:lang w:val="ka-GE"/>
        </w:rPr>
        <w:t>პესიმისტური</w:t>
      </w:r>
      <w:r>
        <w:rPr>
          <w:rFonts w:ascii="Sylfaen" w:hAnsi="Sylfaen"/>
          <w:sz w:val="22"/>
          <w:szCs w:val="22"/>
          <w:lang w:val="ka-GE"/>
        </w:rPr>
        <w:t xml:space="preserve"> სცენარები</w:t>
      </w:r>
      <w:r w:rsidRPr="00FE6569">
        <w:rPr>
          <w:rFonts w:ascii="Sylfaen" w:hAnsi="Sylfaen"/>
          <w:sz w:val="22"/>
          <w:szCs w:val="22"/>
          <w:lang w:val="ka-GE"/>
        </w:rPr>
        <w:t>)</w:t>
      </w:r>
      <w:r>
        <w:rPr>
          <w:rFonts w:ascii="Sylfaen" w:hAnsi="Sylfaen"/>
          <w:sz w:val="22"/>
          <w:szCs w:val="22"/>
          <w:lang w:val="ka-GE"/>
        </w:rPr>
        <w:t>;</w:t>
      </w:r>
    </w:p>
    <w:p w:rsidR="00D2452E" w:rsidRPr="00FE6569" w:rsidRDefault="00FE6569" w:rsidP="00C65977">
      <w:pPr>
        <w:pStyle w:val="BodyText"/>
        <w:numPr>
          <w:ilvl w:val="0"/>
          <w:numId w:val="25"/>
        </w:numPr>
        <w:tabs>
          <w:tab w:val="left" w:pos="900"/>
          <w:tab w:val="left" w:pos="1620"/>
        </w:tabs>
        <w:spacing w:after="0"/>
        <w:ind w:right="-90"/>
        <w:jc w:val="both"/>
        <w:rPr>
          <w:rFonts w:ascii="Sylfaen" w:hAnsi="Sylfaen"/>
          <w:sz w:val="22"/>
          <w:szCs w:val="22"/>
          <w:lang w:val="ka-GE"/>
        </w:rPr>
      </w:pPr>
      <w:r w:rsidRPr="00FE6569">
        <w:rPr>
          <w:rFonts w:ascii="Sylfaen" w:hAnsi="Sylfaen"/>
          <w:sz w:val="22"/>
          <w:szCs w:val="22"/>
          <w:lang w:val="ka-GE"/>
        </w:rPr>
        <w:t>მაკრო</w:t>
      </w:r>
      <w:r>
        <w:rPr>
          <w:rFonts w:ascii="Sylfaen" w:hAnsi="Sylfaen"/>
          <w:sz w:val="22"/>
          <w:szCs w:val="22"/>
          <w:lang w:val="ka-GE"/>
        </w:rPr>
        <w:t>ეკონომიკური</w:t>
      </w:r>
      <w:r w:rsidRPr="00FE6569">
        <w:rPr>
          <w:rFonts w:ascii="Sylfaen" w:hAnsi="Sylfaen"/>
          <w:sz w:val="22"/>
          <w:szCs w:val="22"/>
          <w:lang w:val="ka-GE"/>
        </w:rPr>
        <w:t xml:space="preserve"> </w:t>
      </w:r>
      <w:r w:rsidR="00D2452E" w:rsidRPr="00FE6569">
        <w:rPr>
          <w:rFonts w:ascii="Sylfaen" w:hAnsi="Sylfaen"/>
          <w:sz w:val="22"/>
          <w:szCs w:val="22"/>
          <w:lang w:val="ka-GE"/>
        </w:rPr>
        <w:t>სცენარების ანალიზი</w:t>
      </w:r>
      <w:r w:rsidR="008C5D43">
        <w:rPr>
          <w:rFonts w:ascii="Sylfaen" w:hAnsi="Sylfaen"/>
          <w:sz w:val="22"/>
          <w:szCs w:val="22"/>
          <w:lang w:val="ka-GE"/>
        </w:rPr>
        <w:t>;</w:t>
      </w:r>
    </w:p>
    <w:p w:rsidR="00D2452E" w:rsidRPr="00FE6569" w:rsidRDefault="00D2452E" w:rsidP="00C65977">
      <w:pPr>
        <w:pStyle w:val="BodyText"/>
        <w:numPr>
          <w:ilvl w:val="0"/>
          <w:numId w:val="25"/>
        </w:numPr>
        <w:tabs>
          <w:tab w:val="left" w:pos="900"/>
          <w:tab w:val="left" w:pos="1620"/>
        </w:tabs>
        <w:spacing w:after="0"/>
        <w:ind w:right="-90"/>
        <w:jc w:val="both"/>
        <w:rPr>
          <w:rFonts w:ascii="Sylfaen" w:hAnsi="Sylfaen"/>
          <w:sz w:val="22"/>
          <w:szCs w:val="22"/>
          <w:lang w:val="ka-GE"/>
        </w:rPr>
      </w:pPr>
      <w:r w:rsidRPr="00FE6569">
        <w:rPr>
          <w:rFonts w:ascii="Sylfaen" w:hAnsi="Sylfaen"/>
          <w:sz w:val="22"/>
          <w:szCs w:val="22"/>
          <w:lang w:val="ka-GE"/>
        </w:rPr>
        <w:t>პროგრამებული</w:t>
      </w:r>
      <w:r w:rsidR="00FE6569" w:rsidRPr="00FE6569">
        <w:rPr>
          <w:rFonts w:ascii="Sylfaen" w:hAnsi="Sylfaen"/>
          <w:sz w:val="22"/>
          <w:szCs w:val="22"/>
          <w:lang w:val="ka-GE"/>
        </w:rPr>
        <w:t xml:space="preserve"> ბიუჯეტის დანართი;</w:t>
      </w:r>
    </w:p>
    <w:p w:rsidR="00D2452E" w:rsidRPr="00FE6569" w:rsidRDefault="00D2452E" w:rsidP="00C65977">
      <w:pPr>
        <w:pStyle w:val="BodyText"/>
        <w:numPr>
          <w:ilvl w:val="0"/>
          <w:numId w:val="25"/>
        </w:numPr>
        <w:tabs>
          <w:tab w:val="left" w:pos="900"/>
          <w:tab w:val="left" w:pos="1620"/>
        </w:tabs>
        <w:spacing w:after="0"/>
        <w:ind w:right="-90"/>
        <w:jc w:val="both"/>
        <w:rPr>
          <w:rFonts w:ascii="Sylfaen" w:hAnsi="Sylfaen"/>
          <w:sz w:val="22"/>
          <w:szCs w:val="22"/>
          <w:lang w:val="ka-GE"/>
        </w:rPr>
      </w:pPr>
      <w:r w:rsidRPr="00FE6569">
        <w:rPr>
          <w:rFonts w:ascii="Sylfaen" w:hAnsi="Sylfaen"/>
          <w:sz w:val="22"/>
          <w:szCs w:val="22"/>
          <w:lang w:val="ka-GE"/>
        </w:rPr>
        <w:t>კაპიტალური</w:t>
      </w:r>
      <w:r w:rsidR="00FE6569" w:rsidRPr="00FE6569">
        <w:rPr>
          <w:rFonts w:ascii="Sylfaen" w:hAnsi="Sylfaen"/>
          <w:sz w:val="22"/>
          <w:szCs w:val="22"/>
          <w:lang w:val="ka-GE"/>
        </w:rPr>
        <w:t xml:space="preserve"> ბიუჯეტის დანართი;</w:t>
      </w:r>
    </w:p>
    <w:p w:rsidR="00D2452E" w:rsidRPr="00FE6569" w:rsidRDefault="00D2452E" w:rsidP="00C65977">
      <w:pPr>
        <w:pStyle w:val="BodyText"/>
        <w:numPr>
          <w:ilvl w:val="0"/>
          <w:numId w:val="25"/>
        </w:numPr>
        <w:tabs>
          <w:tab w:val="left" w:pos="900"/>
          <w:tab w:val="left" w:pos="1620"/>
        </w:tabs>
        <w:spacing w:after="0"/>
        <w:ind w:right="-90"/>
        <w:jc w:val="both"/>
        <w:rPr>
          <w:rFonts w:ascii="Sylfaen" w:hAnsi="Sylfaen"/>
          <w:sz w:val="22"/>
          <w:szCs w:val="22"/>
          <w:lang w:val="ka-GE"/>
        </w:rPr>
      </w:pPr>
      <w:r w:rsidRPr="00FE6569">
        <w:rPr>
          <w:rFonts w:ascii="Sylfaen" w:hAnsi="Sylfaen"/>
          <w:sz w:val="22"/>
          <w:szCs w:val="22"/>
          <w:lang w:val="ka-GE"/>
        </w:rPr>
        <w:t>ცენტრალური</w:t>
      </w:r>
      <w:r w:rsidR="00FE6569" w:rsidRPr="00FE6569">
        <w:rPr>
          <w:rFonts w:ascii="Sylfaen" w:hAnsi="Sylfaen"/>
          <w:sz w:val="22"/>
          <w:szCs w:val="22"/>
          <w:lang w:val="ka-GE"/>
        </w:rPr>
        <w:t xml:space="preserve"> ბიუჯეტის დანართი;</w:t>
      </w:r>
    </w:p>
    <w:p w:rsidR="00C65977" w:rsidRPr="00FE6569" w:rsidRDefault="00FE6569" w:rsidP="00C65977">
      <w:pPr>
        <w:pStyle w:val="BodyText"/>
        <w:numPr>
          <w:ilvl w:val="0"/>
          <w:numId w:val="25"/>
        </w:numPr>
        <w:tabs>
          <w:tab w:val="left" w:pos="900"/>
          <w:tab w:val="left" w:pos="1620"/>
        </w:tabs>
        <w:spacing w:after="0"/>
        <w:ind w:right="-90"/>
        <w:jc w:val="both"/>
        <w:rPr>
          <w:rFonts w:ascii="Sylfaen" w:hAnsi="Sylfaen"/>
          <w:sz w:val="22"/>
          <w:szCs w:val="22"/>
          <w:lang w:val="ka-GE"/>
        </w:rPr>
      </w:pPr>
      <w:r w:rsidRPr="00FE6569">
        <w:rPr>
          <w:rFonts w:ascii="Sylfaen" w:hAnsi="Sylfaen"/>
          <w:sz w:val="22"/>
          <w:szCs w:val="22"/>
          <w:lang w:val="ka-GE"/>
        </w:rPr>
        <w:t>ფისკალური რისკების ანალიზი;</w:t>
      </w:r>
    </w:p>
    <w:p w:rsidR="00C65977" w:rsidRPr="00FE6569" w:rsidRDefault="00C65977" w:rsidP="00C65977">
      <w:pPr>
        <w:pStyle w:val="BodyText"/>
        <w:numPr>
          <w:ilvl w:val="0"/>
          <w:numId w:val="25"/>
        </w:numPr>
        <w:tabs>
          <w:tab w:val="left" w:pos="900"/>
          <w:tab w:val="left" w:pos="1620"/>
        </w:tabs>
        <w:spacing w:after="0"/>
        <w:ind w:right="-90"/>
        <w:jc w:val="both"/>
        <w:rPr>
          <w:rFonts w:ascii="Sylfaen" w:hAnsi="Sylfaen"/>
          <w:sz w:val="22"/>
          <w:szCs w:val="22"/>
          <w:lang w:val="ka-GE"/>
        </w:rPr>
      </w:pPr>
      <w:r w:rsidRPr="00FE6569">
        <w:rPr>
          <w:rFonts w:ascii="Sylfaen" w:hAnsi="Sylfaen"/>
          <w:sz w:val="22"/>
          <w:szCs w:val="22"/>
          <w:lang w:val="ka-GE"/>
        </w:rPr>
        <w:t>ვალის მდგრადობ</w:t>
      </w:r>
      <w:r w:rsidR="00FE6569" w:rsidRPr="00FE6569">
        <w:rPr>
          <w:rFonts w:ascii="Sylfaen" w:hAnsi="Sylfaen"/>
          <w:sz w:val="22"/>
          <w:szCs w:val="22"/>
          <w:lang w:val="ka-GE"/>
        </w:rPr>
        <w:t>ის ანალიზი</w:t>
      </w:r>
      <w:r w:rsidRPr="00FE6569">
        <w:rPr>
          <w:rFonts w:ascii="Sylfaen" w:hAnsi="Sylfaen"/>
          <w:sz w:val="22"/>
          <w:szCs w:val="22"/>
          <w:lang w:val="ka-GE"/>
        </w:rPr>
        <w:t>;</w:t>
      </w:r>
    </w:p>
    <w:p w:rsidR="00D2452E" w:rsidRPr="00FE6569" w:rsidRDefault="00FE6569" w:rsidP="00C65977">
      <w:pPr>
        <w:pStyle w:val="BodyText"/>
        <w:numPr>
          <w:ilvl w:val="0"/>
          <w:numId w:val="25"/>
        </w:numPr>
        <w:tabs>
          <w:tab w:val="left" w:pos="900"/>
          <w:tab w:val="left" w:pos="1620"/>
        </w:tabs>
        <w:spacing w:after="0"/>
        <w:ind w:right="-90"/>
        <w:jc w:val="both"/>
        <w:rPr>
          <w:rFonts w:ascii="Sylfaen" w:hAnsi="Sylfaen"/>
          <w:sz w:val="22"/>
          <w:szCs w:val="22"/>
          <w:lang w:val="ka-GE"/>
        </w:rPr>
      </w:pPr>
      <w:r w:rsidRPr="00FE6569">
        <w:rPr>
          <w:rFonts w:ascii="Sylfaen" w:hAnsi="Sylfaen"/>
          <w:sz w:val="22"/>
          <w:szCs w:val="22"/>
          <w:lang w:val="ka-GE"/>
        </w:rPr>
        <w:lastRenderedPageBreak/>
        <w:t xml:space="preserve">მთავრობის </w:t>
      </w:r>
      <w:r w:rsidR="00D2452E" w:rsidRPr="00FE6569">
        <w:rPr>
          <w:rFonts w:ascii="Sylfaen" w:hAnsi="Sylfaen"/>
          <w:sz w:val="22"/>
          <w:szCs w:val="22"/>
          <w:lang w:val="ka-GE"/>
        </w:rPr>
        <w:t xml:space="preserve">ვალის </w:t>
      </w:r>
      <w:r w:rsidRPr="00FE6569">
        <w:rPr>
          <w:rFonts w:ascii="Sylfaen" w:hAnsi="Sylfaen"/>
          <w:sz w:val="22"/>
          <w:szCs w:val="22"/>
          <w:lang w:val="ka-GE"/>
        </w:rPr>
        <w:t xml:space="preserve">შესახებ </w:t>
      </w:r>
      <w:r w:rsidR="00D2452E" w:rsidRPr="00FE6569">
        <w:rPr>
          <w:rFonts w:ascii="Sylfaen" w:hAnsi="Sylfaen"/>
          <w:sz w:val="22"/>
          <w:szCs w:val="22"/>
          <w:lang w:val="ka-GE"/>
        </w:rPr>
        <w:t>ინფორმაცია</w:t>
      </w:r>
      <w:r w:rsidRPr="00FE6569">
        <w:rPr>
          <w:rFonts w:ascii="Sylfaen" w:hAnsi="Sylfaen"/>
          <w:sz w:val="22"/>
          <w:szCs w:val="22"/>
          <w:lang w:val="ka-GE"/>
        </w:rPr>
        <w:t>;</w:t>
      </w:r>
    </w:p>
    <w:p w:rsidR="00C65977" w:rsidRPr="00FE6569" w:rsidRDefault="00D2452E" w:rsidP="00C65977">
      <w:pPr>
        <w:pStyle w:val="BodyText"/>
        <w:numPr>
          <w:ilvl w:val="0"/>
          <w:numId w:val="25"/>
        </w:numPr>
        <w:tabs>
          <w:tab w:val="left" w:pos="900"/>
          <w:tab w:val="left" w:pos="1620"/>
        </w:tabs>
        <w:spacing w:after="0"/>
        <w:ind w:right="-90"/>
        <w:jc w:val="both"/>
        <w:rPr>
          <w:rFonts w:ascii="Sylfaen" w:hAnsi="Sylfaen"/>
          <w:sz w:val="22"/>
          <w:szCs w:val="22"/>
          <w:lang w:val="ka-GE"/>
        </w:rPr>
      </w:pPr>
      <w:r w:rsidRPr="00FE6569">
        <w:rPr>
          <w:rFonts w:ascii="Sylfaen" w:hAnsi="Sylfaen"/>
          <w:sz w:val="22"/>
          <w:szCs w:val="22"/>
          <w:lang w:val="ka-GE"/>
        </w:rPr>
        <w:t>საგადასახადო დანახარჯები</w:t>
      </w:r>
      <w:r w:rsidR="00FE6569" w:rsidRPr="00FE6569">
        <w:rPr>
          <w:rFonts w:ascii="Sylfaen" w:hAnsi="Sylfaen"/>
          <w:sz w:val="22"/>
          <w:szCs w:val="22"/>
          <w:lang w:val="ka-GE"/>
        </w:rPr>
        <w:t>ს შეფასების ანგარიში;</w:t>
      </w:r>
    </w:p>
    <w:p w:rsidR="00D2452E" w:rsidRPr="00FE6569" w:rsidRDefault="00FE6569" w:rsidP="00C65977">
      <w:pPr>
        <w:pStyle w:val="BodyText"/>
        <w:numPr>
          <w:ilvl w:val="0"/>
          <w:numId w:val="25"/>
        </w:numPr>
        <w:tabs>
          <w:tab w:val="left" w:pos="900"/>
          <w:tab w:val="left" w:pos="1620"/>
        </w:tabs>
        <w:spacing w:after="0"/>
        <w:ind w:right="-90"/>
        <w:jc w:val="both"/>
        <w:rPr>
          <w:rFonts w:ascii="Sylfaen" w:hAnsi="Sylfaen"/>
          <w:sz w:val="22"/>
          <w:szCs w:val="22"/>
          <w:lang w:val="ka-GE"/>
        </w:rPr>
      </w:pPr>
      <w:r w:rsidRPr="00FE6569">
        <w:rPr>
          <w:rFonts w:ascii="Sylfaen" w:hAnsi="Sylfaen"/>
          <w:sz w:val="22"/>
          <w:szCs w:val="22"/>
          <w:lang w:val="ka-GE"/>
        </w:rPr>
        <w:t>საშუალოვადიანი პროგნოზების შედარება და ეკონომიკური თავისუფლების შესახებ“ საქართველოს კანონით განსაზღვრულ ფისკალურ წესებთან შესაბამისობა.</w:t>
      </w:r>
    </w:p>
    <w:p w:rsidR="00D2452E" w:rsidRPr="00C65977" w:rsidRDefault="00D2452E" w:rsidP="00D2452E">
      <w:pPr>
        <w:pStyle w:val="BodyText"/>
        <w:tabs>
          <w:tab w:val="left" w:pos="900"/>
          <w:tab w:val="left" w:pos="1620"/>
        </w:tabs>
        <w:spacing w:after="0"/>
        <w:ind w:left="720" w:right="-90"/>
        <w:jc w:val="both"/>
        <w:rPr>
          <w:rFonts w:ascii="Sylfaen" w:hAnsi="Sylfaen"/>
          <w:sz w:val="22"/>
          <w:szCs w:val="22"/>
          <w:highlight w:val="yellow"/>
          <w:lang w:val="ka-GE"/>
        </w:rPr>
      </w:pPr>
    </w:p>
    <w:p w:rsidR="0004343B" w:rsidRPr="00F94F85" w:rsidRDefault="0004343B" w:rsidP="00D41B5E">
      <w:pPr>
        <w:pStyle w:val="BodyText"/>
        <w:tabs>
          <w:tab w:val="left" w:pos="900"/>
          <w:tab w:val="left" w:pos="1620"/>
        </w:tabs>
        <w:spacing w:after="0"/>
        <w:ind w:left="720" w:right="-90"/>
        <w:jc w:val="both"/>
        <w:rPr>
          <w:rFonts w:ascii="Sylfaen" w:hAnsi="Sylfaen"/>
          <w:sz w:val="22"/>
          <w:szCs w:val="22"/>
          <w:lang w:val="ka-GE"/>
        </w:rPr>
      </w:pPr>
    </w:p>
    <w:p w:rsidR="00514607" w:rsidRPr="00F94F85" w:rsidRDefault="00DF1C2D" w:rsidP="00D41B5E">
      <w:pPr>
        <w:pStyle w:val="BodyText"/>
        <w:tabs>
          <w:tab w:val="left" w:pos="900"/>
          <w:tab w:val="left" w:pos="1620"/>
        </w:tabs>
        <w:spacing w:after="0"/>
        <w:ind w:right="-90"/>
        <w:jc w:val="both"/>
        <w:rPr>
          <w:rFonts w:ascii="Sylfaen" w:hAnsi="Sylfaen"/>
          <w:b/>
          <w:sz w:val="22"/>
          <w:szCs w:val="22"/>
          <w:lang w:val="ka-GE"/>
        </w:rPr>
      </w:pPr>
      <w:r w:rsidRPr="00F94F85">
        <w:rPr>
          <w:rFonts w:ascii="Sylfaen" w:hAnsi="Sylfaen"/>
          <w:sz w:val="22"/>
          <w:szCs w:val="22"/>
          <w:lang w:val="ka-GE"/>
        </w:rPr>
        <w:tab/>
      </w:r>
      <w:r w:rsidR="00514607" w:rsidRPr="00F94F85">
        <w:rPr>
          <w:rFonts w:ascii="Sylfaen" w:hAnsi="Sylfaen"/>
          <w:b/>
          <w:sz w:val="22"/>
          <w:szCs w:val="22"/>
          <w:lang w:val="ka-GE"/>
        </w:rPr>
        <w:t xml:space="preserve">ა.დ) </w:t>
      </w:r>
      <w:r w:rsidR="00514607" w:rsidRPr="00F94F85">
        <w:rPr>
          <w:rFonts w:ascii="Sylfaen" w:hAnsi="Sylfaen" w:cs="Sylfaen"/>
          <w:b/>
          <w:sz w:val="22"/>
          <w:szCs w:val="22"/>
        </w:rPr>
        <w:t>კანონპროექტის</w:t>
      </w:r>
      <w:r w:rsidR="00514607" w:rsidRPr="00F94F85">
        <w:rPr>
          <w:rFonts w:ascii="Sylfaen" w:hAnsi="Sylfaen"/>
          <w:b/>
          <w:sz w:val="22"/>
          <w:szCs w:val="22"/>
        </w:rPr>
        <w:t xml:space="preserve"> </w:t>
      </w:r>
      <w:r w:rsidR="00514607" w:rsidRPr="00F94F85">
        <w:rPr>
          <w:rFonts w:ascii="Sylfaen" w:hAnsi="Sylfaen" w:cs="Sylfaen"/>
          <w:b/>
          <w:sz w:val="22"/>
          <w:szCs w:val="22"/>
        </w:rPr>
        <w:t>კავშირი</w:t>
      </w:r>
      <w:r w:rsidR="00514607" w:rsidRPr="00F94F85">
        <w:rPr>
          <w:rFonts w:ascii="Sylfaen" w:hAnsi="Sylfaen"/>
          <w:b/>
          <w:sz w:val="22"/>
          <w:szCs w:val="22"/>
        </w:rPr>
        <w:t xml:space="preserve"> </w:t>
      </w:r>
      <w:r w:rsidR="00514607" w:rsidRPr="00F94F85">
        <w:rPr>
          <w:rFonts w:ascii="Sylfaen" w:hAnsi="Sylfaen" w:cs="Sylfaen"/>
          <w:b/>
          <w:sz w:val="22"/>
          <w:szCs w:val="22"/>
        </w:rPr>
        <w:t>სამთავრობო</w:t>
      </w:r>
      <w:r w:rsidR="00514607" w:rsidRPr="00F94F85">
        <w:rPr>
          <w:rFonts w:ascii="Sylfaen" w:hAnsi="Sylfaen"/>
          <w:b/>
          <w:sz w:val="22"/>
          <w:szCs w:val="22"/>
        </w:rPr>
        <w:t xml:space="preserve"> </w:t>
      </w:r>
      <w:r w:rsidR="00514607" w:rsidRPr="00F94F85">
        <w:rPr>
          <w:rFonts w:ascii="Sylfaen" w:hAnsi="Sylfaen" w:cs="Sylfaen"/>
          <w:b/>
          <w:sz w:val="22"/>
          <w:szCs w:val="22"/>
        </w:rPr>
        <w:t>პროგრამასთან</w:t>
      </w:r>
      <w:r w:rsidR="00514607" w:rsidRPr="00F94F85">
        <w:rPr>
          <w:rFonts w:ascii="Sylfaen" w:hAnsi="Sylfaen"/>
          <w:b/>
          <w:sz w:val="22"/>
          <w:szCs w:val="22"/>
        </w:rPr>
        <w:t xml:space="preserve"> </w:t>
      </w:r>
      <w:r w:rsidR="00514607" w:rsidRPr="00F94F85">
        <w:rPr>
          <w:rFonts w:ascii="Sylfaen" w:hAnsi="Sylfaen" w:cs="Sylfaen"/>
          <w:b/>
          <w:sz w:val="22"/>
          <w:szCs w:val="22"/>
        </w:rPr>
        <w:t>და</w:t>
      </w:r>
      <w:r w:rsidR="00514607" w:rsidRPr="00F94F85">
        <w:rPr>
          <w:rFonts w:ascii="Sylfaen" w:hAnsi="Sylfaen"/>
          <w:b/>
          <w:sz w:val="22"/>
          <w:szCs w:val="22"/>
        </w:rPr>
        <w:t xml:space="preserve"> </w:t>
      </w:r>
      <w:r w:rsidR="00514607" w:rsidRPr="00F94F85">
        <w:rPr>
          <w:rFonts w:ascii="Sylfaen" w:hAnsi="Sylfaen" w:cs="Sylfaen"/>
          <w:b/>
          <w:sz w:val="22"/>
          <w:szCs w:val="22"/>
        </w:rPr>
        <w:t>შესაბამის</w:t>
      </w:r>
      <w:r w:rsidR="00514607" w:rsidRPr="00F94F85">
        <w:rPr>
          <w:rFonts w:ascii="Sylfaen" w:hAnsi="Sylfaen"/>
          <w:b/>
          <w:sz w:val="22"/>
          <w:szCs w:val="22"/>
        </w:rPr>
        <w:t xml:space="preserve"> </w:t>
      </w:r>
      <w:r w:rsidR="00514607" w:rsidRPr="00F94F85">
        <w:rPr>
          <w:rFonts w:ascii="Sylfaen" w:hAnsi="Sylfaen" w:cs="Sylfaen"/>
          <w:b/>
          <w:sz w:val="22"/>
          <w:szCs w:val="22"/>
        </w:rPr>
        <w:t>სფეროში</w:t>
      </w:r>
      <w:r w:rsidR="00514607" w:rsidRPr="00F94F85">
        <w:rPr>
          <w:rFonts w:ascii="Sylfaen" w:hAnsi="Sylfaen"/>
          <w:b/>
          <w:sz w:val="22"/>
          <w:szCs w:val="22"/>
        </w:rPr>
        <w:t xml:space="preserve"> </w:t>
      </w:r>
      <w:r w:rsidR="00514607" w:rsidRPr="00F94F85">
        <w:rPr>
          <w:rFonts w:ascii="Sylfaen" w:hAnsi="Sylfaen" w:cs="Sylfaen"/>
          <w:b/>
          <w:sz w:val="22"/>
          <w:szCs w:val="22"/>
        </w:rPr>
        <w:t>არსებულ</w:t>
      </w:r>
      <w:r w:rsidR="00514607" w:rsidRPr="00F94F85">
        <w:rPr>
          <w:rFonts w:ascii="Sylfaen" w:hAnsi="Sylfaen"/>
          <w:b/>
          <w:sz w:val="22"/>
          <w:szCs w:val="22"/>
        </w:rPr>
        <w:t xml:space="preserve"> </w:t>
      </w:r>
      <w:r w:rsidR="00514607" w:rsidRPr="00F94F85">
        <w:rPr>
          <w:rFonts w:ascii="Sylfaen" w:hAnsi="Sylfaen" w:cs="Sylfaen"/>
          <w:b/>
          <w:sz w:val="22"/>
          <w:szCs w:val="22"/>
        </w:rPr>
        <w:t>სამოქმედო</w:t>
      </w:r>
      <w:r w:rsidR="00514607" w:rsidRPr="00F94F85">
        <w:rPr>
          <w:rFonts w:ascii="Sylfaen" w:hAnsi="Sylfaen"/>
          <w:b/>
          <w:sz w:val="22"/>
          <w:szCs w:val="22"/>
        </w:rPr>
        <w:t xml:space="preserve"> </w:t>
      </w:r>
      <w:r w:rsidR="00514607" w:rsidRPr="00F94F85">
        <w:rPr>
          <w:rFonts w:ascii="Sylfaen" w:hAnsi="Sylfaen" w:cs="Sylfaen"/>
          <w:b/>
          <w:sz w:val="22"/>
          <w:szCs w:val="22"/>
        </w:rPr>
        <w:t>გეგმასთან</w:t>
      </w:r>
      <w:r w:rsidR="00514607" w:rsidRPr="00F94F85">
        <w:rPr>
          <w:rFonts w:ascii="Sylfaen" w:hAnsi="Sylfaen"/>
          <w:b/>
          <w:sz w:val="22"/>
          <w:szCs w:val="22"/>
        </w:rPr>
        <w:t xml:space="preserve">, </w:t>
      </w:r>
      <w:r w:rsidR="00514607" w:rsidRPr="00F94F85">
        <w:rPr>
          <w:rFonts w:ascii="Sylfaen" w:hAnsi="Sylfaen" w:cs="Sylfaen"/>
          <w:b/>
          <w:sz w:val="22"/>
          <w:szCs w:val="22"/>
        </w:rPr>
        <w:t>ასეთის</w:t>
      </w:r>
      <w:r w:rsidR="00514607" w:rsidRPr="00F94F85">
        <w:rPr>
          <w:rFonts w:ascii="Sylfaen" w:hAnsi="Sylfaen"/>
          <w:b/>
          <w:sz w:val="22"/>
          <w:szCs w:val="22"/>
        </w:rPr>
        <w:t xml:space="preserve"> </w:t>
      </w:r>
      <w:r w:rsidR="00514607" w:rsidRPr="00F94F85">
        <w:rPr>
          <w:rFonts w:ascii="Sylfaen" w:hAnsi="Sylfaen" w:cs="Sylfaen"/>
          <w:b/>
          <w:sz w:val="22"/>
          <w:szCs w:val="22"/>
        </w:rPr>
        <w:t>არსებობის</w:t>
      </w:r>
      <w:r w:rsidR="00514607" w:rsidRPr="00F94F85">
        <w:rPr>
          <w:rFonts w:ascii="Sylfaen" w:hAnsi="Sylfaen"/>
          <w:b/>
          <w:sz w:val="22"/>
          <w:szCs w:val="22"/>
        </w:rPr>
        <w:t xml:space="preserve"> </w:t>
      </w:r>
      <w:r w:rsidR="00514607" w:rsidRPr="00F94F85">
        <w:rPr>
          <w:rFonts w:ascii="Sylfaen" w:hAnsi="Sylfaen" w:cs="Sylfaen"/>
          <w:b/>
          <w:sz w:val="22"/>
          <w:szCs w:val="22"/>
        </w:rPr>
        <w:t>შემთხვევაში</w:t>
      </w:r>
      <w:r w:rsidR="00514607" w:rsidRPr="00F94F85">
        <w:rPr>
          <w:rFonts w:ascii="Sylfaen" w:hAnsi="Sylfaen"/>
          <w:b/>
          <w:sz w:val="22"/>
          <w:szCs w:val="22"/>
        </w:rPr>
        <w:t xml:space="preserve"> (</w:t>
      </w:r>
      <w:r w:rsidR="00514607" w:rsidRPr="00F94F85">
        <w:rPr>
          <w:rFonts w:ascii="Sylfaen" w:hAnsi="Sylfaen" w:cs="Sylfaen"/>
          <w:b/>
          <w:sz w:val="22"/>
          <w:szCs w:val="22"/>
        </w:rPr>
        <w:t>საქართველოს</w:t>
      </w:r>
      <w:r w:rsidR="00514607" w:rsidRPr="00F94F85">
        <w:rPr>
          <w:rFonts w:ascii="Sylfaen" w:hAnsi="Sylfaen"/>
          <w:b/>
          <w:sz w:val="22"/>
          <w:szCs w:val="22"/>
        </w:rPr>
        <w:t xml:space="preserve"> </w:t>
      </w:r>
      <w:r w:rsidR="00514607" w:rsidRPr="00F94F85">
        <w:rPr>
          <w:rFonts w:ascii="Sylfaen" w:hAnsi="Sylfaen" w:cs="Sylfaen"/>
          <w:b/>
          <w:sz w:val="22"/>
          <w:szCs w:val="22"/>
        </w:rPr>
        <w:t>მთავრობის</w:t>
      </w:r>
      <w:r w:rsidR="00514607" w:rsidRPr="00F94F85">
        <w:rPr>
          <w:rFonts w:ascii="Sylfaen" w:hAnsi="Sylfaen"/>
          <w:b/>
          <w:sz w:val="22"/>
          <w:szCs w:val="22"/>
        </w:rPr>
        <w:t xml:space="preserve"> </w:t>
      </w:r>
      <w:r w:rsidR="00514607" w:rsidRPr="00F94F85">
        <w:rPr>
          <w:rFonts w:ascii="Sylfaen" w:hAnsi="Sylfaen" w:cs="Sylfaen"/>
          <w:b/>
          <w:sz w:val="22"/>
          <w:szCs w:val="22"/>
        </w:rPr>
        <w:t>მიერ</w:t>
      </w:r>
      <w:r w:rsidR="00514607" w:rsidRPr="00F94F85">
        <w:rPr>
          <w:rFonts w:ascii="Sylfaen" w:hAnsi="Sylfaen"/>
          <w:b/>
          <w:sz w:val="22"/>
          <w:szCs w:val="22"/>
        </w:rPr>
        <w:t xml:space="preserve"> </w:t>
      </w:r>
      <w:r w:rsidR="00514607" w:rsidRPr="00F94F85">
        <w:rPr>
          <w:rFonts w:ascii="Sylfaen" w:hAnsi="Sylfaen" w:cs="Sylfaen"/>
          <w:b/>
          <w:sz w:val="22"/>
          <w:szCs w:val="22"/>
        </w:rPr>
        <w:t>ინიცირებული</w:t>
      </w:r>
      <w:r w:rsidR="00514607" w:rsidRPr="00F94F85">
        <w:rPr>
          <w:rFonts w:ascii="Sylfaen" w:hAnsi="Sylfaen"/>
          <w:b/>
          <w:sz w:val="22"/>
          <w:szCs w:val="22"/>
        </w:rPr>
        <w:t xml:space="preserve"> </w:t>
      </w:r>
      <w:r w:rsidR="00514607" w:rsidRPr="00F94F85">
        <w:rPr>
          <w:rFonts w:ascii="Sylfaen" w:hAnsi="Sylfaen" w:cs="Sylfaen"/>
          <w:b/>
          <w:sz w:val="22"/>
          <w:szCs w:val="22"/>
        </w:rPr>
        <w:t>კანონპროექტის</w:t>
      </w:r>
      <w:r w:rsidR="00514607" w:rsidRPr="00F94F85">
        <w:rPr>
          <w:rFonts w:ascii="Sylfaen" w:hAnsi="Sylfaen"/>
          <w:b/>
          <w:sz w:val="22"/>
          <w:szCs w:val="22"/>
        </w:rPr>
        <w:t xml:space="preserve"> </w:t>
      </w:r>
      <w:r w:rsidR="00514607" w:rsidRPr="00F94F85">
        <w:rPr>
          <w:rFonts w:ascii="Sylfaen" w:hAnsi="Sylfaen" w:cs="Sylfaen"/>
          <w:b/>
          <w:sz w:val="22"/>
          <w:szCs w:val="22"/>
        </w:rPr>
        <w:t>შემთხვევაში</w:t>
      </w:r>
      <w:r w:rsidR="00514607" w:rsidRPr="00F94F85">
        <w:rPr>
          <w:rFonts w:ascii="Sylfaen" w:hAnsi="Sylfaen"/>
          <w:b/>
          <w:sz w:val="22"/>
          <w:szCs w:val="22"/>
        </w:rPr>
        <w:t>)</w:t>
      </w:r>
      <w:r w:rsidR="00514607" w:rsidRPr="00F94F85">
        <w:rPr>
          <w:rFonts w:ascii="Sylfaen" w:hAnsi="Sylfaen"/>
          <w:b/>
          <w:sz w:val="22"/>
          <w:szCs w:val="22"/>
          <w:lang w:val="ka-GE"/>
        </w:rPr>
        <w:t>:</w:t>
      </w:r>
    </w:p>
    <w:p w:rsidR="008E7F11" w:rsidRPr="008E7F11" w:rsidRDefault="00B36E93" w:rsidP="00B066DD">
      <w:pPr>
        <w:pStyle w:val="BodyText"/>
        <w:tabs>
          <w:tab w:val="left" w:pos="900"/>
          <w:tab w:val="left" w:pos="1620"/>
        </w:tabs>
        <w:spacing w:after="0" w:line="276" w:lineRule="auto"/>
        <w:ind w:right="-90"/>
        <w:jc w:val="both"/>
        <w:rPr>
          <w:rFonts w:ascii="Sylfaen" w:hAnsi="Sylfaen"/>
          <w:sz w:val="22"/>
          <w:szCs w:val="22"/>
          <w:lang w:val="ka-GE"/>
        </w:rPr>
      </w:pPr>
      <w:r w:rsidRPr="00F94F85">
        <w:rPr>
          <w:rFonts w:ascii="Sylfaen" w:hAnsi="Sylfaen"/>
          <w:sz w:val="22"/>
          <w:szCs w:val="22"/>
          <w:lang w:val="ka-GE"/>
        </w:rPr>
        <w:tab/>
      </w:r>
      <w:r w:rsidR="00EC45BE" w:rsidRPr="00F94F85">
        <w:rPr>
          <w:rFonts w:ascii="Sylfaen" w:hAnsi="Sylfaen"/>
          <w:sz w:val="22"/>
          <w:szCs w:val="22"/>
          <w:lang w:val="ka-GE"/>
        </w:rPr>
        <w:t>კანონპროექტი შეესაბამება საქართველოს მთავრობის მიერ შემუშავებულ 2021-20</w:t>
      </w:r>
      <w:r w:rsidR="008E7F11">
        <w:rPr>
          <w:rFonts w:ascii="Sylfaen" w:hAnsi="Sylfaen"/>
          <w:sz w:val="22"/>
          <w:szCs w:val="22"/>
          <w:lang w:val="ka-GE"/>
        </w:rPr>
        <w:t>24 წლების სამთავრობო პროგრამას და „</w:t>
      </w:r>
      <w:r w:rsidR="008E7F11" w:rsidRPr="008E7F11">
        <w:rPr>
          <w:rFonts w:ascii="Sylfaen" w:hAnsi="Sylfaen"/>
          <w:sz w:val="22"/>
          <w:szCs w:val="22"/>
          <w:lang w:val="ka-GE"/>
        </w:rPr>
        <w:t>ხედვა 2030 - საქართველოს განვითარების სტრატეგია”</w:t>
      </w:r>
      <w:r w:rsidR="008E7F11">
        <w:rPr>
          <w:rFonts w:ascii="Sylfaen" w:hAnsi="Sylfaen"/>
          <w:sz w:val="22"/>
          <w:szCs w:val="22"/>
          <w:lang w:val="ka-GE"/>
        </w:rPr>
        <w:t>-ს</w:t>
      </w:r>
      <w:r w:rsidR="0015536C">
        <w:rPr>
          <w:rFonts w:ascii="Sylfaen" w:hAnsi="Sylfaen"/>
          <w:sz w:val="22"/>
          <w:szCs w:val="22"/>
          <w:lang w:val="ka-GE"/>
        </w:rPr>
        <w:t>.</w:t>
      </w:r>
    </w:p>
    <w:p w:rsidR="00514607" w:rsidRPr="00F94F85" w:rsidRDefault="00514607" w:rsidP="00B066DD">
      <w:pPr>
        <w:pStyle w:val="BodyText"/>
        <w:tabs>
          <w:tab w:val="left" w:pos="900"/>
          <w:tab w:val="left" w:pos="1620"/>
        </w:tabs>
        <w:spacing w:after="0" w:line="276" w:lineRule="auto"/>
        <w:ind w:right="-90"/>
        <w:jc w:val="both"/>
        <w:rPr>
          <w:rFonts w:ascii="Sylfaen" w:hAnsi="Sylfaen"/>
          <w:sz w:val="22"/>
          <w:szCs w:val="22"/>
          <w:lang w:val="ka-GE"/>
        </w:rPr>
      </w:pPr>
    </w:p>
    <w:p w:rsidR="00514607" w:rsidRPr="00F94F85" w:rsidRDefault="00514607" w:rsidP="00D41B5E">
      <w:pPr>
        <w:pStyle w:val="BodyText"/>
        <w:tabs>
          <w:tab w:val="left" w:pos="900"/>
          <w:tab w:val="left" w:pos="1620"/>
        </w:tabs>
        <w:spacing w:after="0"/>
        <w:ind w:right="-90"/>
        <w:jc w:val="both"/>
        <w:rPr>
          <w:rFonts w:ascii="Sylfaen" w:hAnsi="Sylfaen"/>
          <w:b/>
          <w:sz w:val="22"/>
          <w:szCs w:val="22"/>
        </w:rPr>
      </w:pPr>
      <w:r w:rsidRPr="00F94F85">
        <w:rPr>
          <w:rFonts w:ascii="Sylfaen" w:hAnsi="Sylfaen"/>
          <w:b/>
          <w:sz w:val="22"/>
          <w:szCs w:val="22"/>
          <w:lang w:val="ka-GE"/>
        </w:rPr>
        <w:tab/>
        <w:t xml:space="preserve">ა.ე) </w:t>
      </w:r>
      <w:r w:rsidRPr="00F94F85">
        <w:rPr>
          <w:rFonts w:ascii="Sylfaen" w:hAnsi="Sylfaen" w:cs="Sylfaen"/>
          <w:b/>
          <w:sz w:val="22"/>
          <w:szCs w:val="22"/>
        </w:rPr>
        <w:t>კანონპროექტის</w:t>
      </w:r>
      <w:r w:rsidRPr="00F94F85">
        <w:rPr>
          <w:rFonts w:ascii="Sylfaen" w:hAnsi="Sylfaen"/>
          <w:b/>
          <w:sz w:val="22"/>
          <w:szCs w:val="22"/>
        </w:rPr>
        <w:t xml:space="preserve"> </w:t>
      </w:r>
      <w:r w:rsidRPr="00F94F85">
        <w:rPr>
          <w:rFonts w:ascii="Sylfaen" w:hAnsi="Sylfaen" w:cs="Sylfaen"/>
          <w:b/>
          <w:sz w:val="22"/>
          <w:szCs w:val="22"/>
        </w:rPr>
        <w:t>ძალაში</w:t>
      </w:r>
      <w:r w:rsidRPr="00F94F85">
        <w:rPr>
          <w:rFonts w:ascii="Sylfaen" w:hAnsi="Sylfaen"/>
          <w:b/>
          <w:sz w:val="22"/>
          <w:szCs w:val="22"/>
        </w:rPr>
        <w:t xml:space="preserve"> </w:t>
      </w:r>
      <w:r w:rsidRPr="00F94F85">
        <w:rPr>
          <w:rFonts w:ascii="Sylfaen" w:hAnsi="Sylfaen" w:cs="Sylfaen"/>
          <w:b/>
          <w:sz w:val="22"/>
          <w:szCs w:val="22"/>
        </w:rPr>
        <w:t>შესვლის</w:t>
      </w:r>
      <w:r w:rsidRPr="00F94F85">
        <w:rPr>
          <w:rFonts w:ascii="Sylfaen" w:hAnsi="Sylfaen"/>
          <w:b/>
          <w:sz w:val="22"/>
          <w:szCs w:val="22"/>
        </w:rPr>
        <w:t xml:space="preserve"> </w:t>
      </w:r>
      <w:r w:rsidRPr="00F94F85">
        <w:rPr>
          <w:rFonts w:ascii="Sylfaen" w:hAnsi="Sylfaen" w:cs="Sylfaen"/>
          <w:b/>
          <w:sz w:val="22"/>
          <w:szCs w:val="22"/>
        </w:rPr>
        <w:t>თარიღის</w:t>
      </w:r>
      <w:r w:rsidRPr="00F94F85">
        <w:rPr>
          <w:rFonts w:ascii="Sylfaen" w:hAnsi="Sylfaen"/>
          <w:b/>
          <w:sz w:val="22"/>
          <w:szCs w:val="22"/>
        </w:rPr>
        <w:t xml:space="preserve"> </w:t>
      </w:r>
      <w:r w:rsidRPr="00F94F85">
        <w:rPr>
          <w:rFonts w:ascii="Sylfaen" w:hAnsi="Sylfaen" w:cs="Sylfaen"/>
          <w:b/>
          <w:sz w:val="22"/>
          <w:szCs w:val="22"/>
        </w:rPr>
        <w:t>შერჩევის</w:t>
      </w:r>
      <w:r w:rsidRPr="00F94F85">
        <w:rPr>
          <w:rFonts w:ascii="Sylfaen" w:hAnsi="Sylfaen"/>
          <w:b/>
          <w:sz w:val="22"/>
          <w:szCs w:val="22"/>
        </w:rPr>
        <w:t xml:space="preserve"> </w:t>
      </w:r>
      <w:r w:rsidRPr="00F94F85">
        <w:rPr>
          <w:rFonts w:ascii="Sylfaen" w:hAnsi="Sylfaen" w:cs="Sylfaen"/>
          <w:b/>
          <w:sz w:val="22"/>
          <w:szCs w:val="22"/>
        </w:rPr>
        <w:t>პრინციპი</w:t>
      </w:r>
      <w:r w:rsidRPr="00F94F85">
        <w:rPr>
          <w:rFonts w:ascii="Sylfaen" w:hAnsi="Sylfaen"/>
          <w:b/>
          <w:sz w:val="22"/>
          <w:szCs w:val="22"/>
        </w:rPr>
        <w:t xml:space="preserve">, </w:t>
      </w:r>
      <w:r w:rsidRPr="00F94F85">
        <w:rPr>
          <w:rFonts w:ascii="Sylfaen" w:hAnsi="Sylfaen" w:cs="Sylfaen"/>
          <w:b/>
          <w:sz w:val="22"/>
          <w:szCs w:val="22"/>
        </w:rPr>
        <w:t>ხოლო</w:t>
      </w:r>
      <w:r w:rsidRPr="00F94F85">
        <w:rPr>
          <w:rFonts w:ascii="Sylfaen" w:hAnsi="Sylfaen"/>
          <w:b/>
          <w:sz w:val="22"/>
          <w:szCs w:val="22"/>
        </w:rPr>
        <w:t xml:space="preserve"> </w:t>
      </w:r>
      <w:r w:rsidRPr="00F94F85">
        <w:rPr>
          <w:rFonts w:ascii="Sylfaen" w:hAnsi="Sylfaen" w:cs="Sylfaen"/>
          <w:b/>
          <w:sz w:val="22"/>
          <w:szCs w:val="22"/>
        </w:rPr>
        <w:t>კანონისთვის</w:t>
      </w:r>
      <w:r w:rsidRPr="00F94F85">
        <w:rPr>
          <w:rFonts w:ascii="Sylfaen" w:hAnsi="Sylfaen"/>
          <w:b/>
          <w:sz w:val="22"/>
          <w:szCs w:val="22"/>
        </w:rPr>
        <w:t xml:space="preserve"> </w:t>
      </w:r>
      <w:r w:rsidRPr="00F94F85">
        <w:rPr>
          <w:rFonts w:ascii="Sylfaen" w:hAnsi="Sylfaen" w:cs="Sylfaen"/>
          <w:b/>
          <w:sz w:val="22"/>
          <w:szCs w:val="22"/>
        </w:rPr>
        <w:t>უკუძალის</w:t>
      </w:r>
      <w:r w:rsidRPr="00F94F85">
        <w:rPr>
          <w:rFonts w:ascii="Sylfaen" w:hAnsi="Sylfaen"/>
          <w:b/>
          <w:sz w:val="22"/>
          <w:szCs w:val="22"/>
        </w:rPr>
        <w:t xml:space="preserve"> </w:t>
      </w:r>
      <w:r w:rsidRPr="00F94F85">
        <w:rPr>
          <w:rFonts w:ascii="Sylfaen" w:hAnsi="Sylfaen" w:cs="Sylfaen"/>
          <w:b/>
          <w:sz w:val="22"/>
          <w:szCs w:val="22"/>
        </w:rPr>
        <w:t>მინიჭების</w:t>
      </w:r>
      <w:r w:rsidRPr="00F94F85">
        <w:rPr>
          <w:rFonts w:ascii="Sylfaen" w:hAnsi="Sylfaen"/>
          <w:b/>
          <w:sz w:val="22"/>
          <w:szCs w:val="22"/>
        </w:rPr>
        <w:t xml:space="preserve"> </w:t>
      </w:r>
      <w:r w:rsidRPr="00F94F85">
        <w:rPr>
          <w:rFonts w:ascii="Sylfaen" w:hAnsi="Sylfaen" w:cs="Sylfaen"/>
          <w:b/>
          <w:sz w:val="22"/>
          <w:szCs w:val="22"/>
        </w:rPr>
        <w:t>შემთხვევაში</w:t>
      </w:r>
      <w:r w:rsidRPr="00F94F85">
        <w:rPr>
          <w:rFonts w:ascii="Sylfaen" w:hAnsi="Sylfaen"/>
          <w:b/>
          <w:sz w:val="22"/>
          <w:szCs w:val="22"/>
        </w:rPr>
        <w:t xml:space="preserve"> − </w:t>
      </w:r>
      <w:r w:rsidRPr="00F94F85">
        <w:rPr>
          <w:rFonts w:ascii="Sylfaen" w:hAnsi="Sylfaen" w:cs="Sylfaen"/>
          <w:b/>
          <w:sz w:val="22"/>
          <w:szCs w:val="22"/>
        </w:rPr>
        <w:t>აღნიშნულის</w:t>
      </w:r>
      <w:r w:rsidRPr="00F94F85">
        <w:rPr>
          <w:rFonts w:ascii="Sylfaen" w:hAnsi="Sylfaen"/>
          <w:b/>
          <w:sz w:val="22"/>
          <w:szCs w:val="22"/>
        </w:rPr>
        <w:t xml:space="preserve"> </w:t>
      </w:r>
      <w:r w:rsidRPr="00F94F85">
        <w:rPr>
          <w:rFonts w:ascii="Sylfaen" w:hAnsi="Sylfaen" w:cs="Sylfaen"/>
          <w:b/>
          <w:sz w:val="22"/>
          <w:szCs w:val="22"/>
        </w:rPr>
        <w:t>თაობაზე</w:t>
      </w:r>
      <w:r w:rsidRPr="00F94F85">
        <w:rPr>
          <w:rFonts w:ascii="Sylfaen" w:hAnsi="Sylfaen"/>
          <w:b/>
          <w:sz w:val="22"/>
          <w:szCs w:val="22"/>
        </w:rPr>
        <w:t xml:space="preserve"> </w:t>
      </w:r>
      <w:r w:rsidRPr="00F94F85">
        <w:rPr>
          <w:rFonts w:ascii="Sylfaen" w:hAnsi="Sylfaen" w:cs="Sylfaen"/>
          <w:b/>
          <w:sz w:val="22"/>
          <w:szCs w:val="22"/>
        </w:rPr>
        <w:t>შესაბამისი</w:t>
      </w:r>
      <w:r w:rsidRPr="00F94F85">
        <w:rPr>
          <w:rFonts w:ascii="Sylfaen" w:hAnsi="Sylfaen"/>
          <w:b/>
          <w:sz w:val="22"/>
          <w:szCs w:val="22"/>
        </w:rPr>
        <w:t xml:space="preserve"> </w:t>
      </w:r>
      <w:r w:rsidRPr="00F94F85">
        <w:rPr>
          <w:rFonts w:ascii="Sylfaen" w:hAnsi="Sylfaen" w:cs="Sylfaen"/>
          <w:b/>
          <w:sz w:val="22"/>
          <w:szCs w:val="22"/>
        </w:rPr>
        <w:t>დასაბუთება</w:t>
      </w:r>
      <w:r w:rsidRPr="00F94F85">
        <w:rPr>
          <w:rFonts w:ascii="Sylfaen" w:hAnsi="Sylfaen"/>
          <w:b/>
          <w:sz w:val="22"/>
          <w:szCs w:val="22"/>
        </w:rPr>
        <w:t>:</w:t>
      </w:r>
    </w:p>
    <w:p w:rsidR="00514607" w:rsidRPr="00F94F85" w:rsidRDefault="00514607" w:rsidP="00D41B5E">
      <w:pPr>
        <w:pStyle w:val="BodyText"/>
        <w:tabs>
          <w:tab w:val="left" w:pos="900"/>
          <w:tab w:val="left" w:pos="1620"/>
        </w:tabs>
        <w:spacing w:after="0"/>
        <w:ind w:right="-90"/>
        <w:jc w:val="both"/>
        <w:rPr>
          <w:rFonts w:ascii="Sylfaen" w:hAnsi="Sylfaen"/>
          <w:sz w:val="22"/>
          <w:szCs w:val="22"/>
          <w:lang w:val="ka-GE"/>
        </w:rPr>
      </w:pPr>
    </w:p>
    <w:p w:rsidR="00B23E79" w:rsidRPr="00F94F85" w:rsidRDefault="00B23E79" w:rsidP="00D41B5E">
      <w:pPr>
        <w:pStyle w:val="BodyText"/>
        <w:tabs>
          <w:tab w:val="left" w:pos="900"/>
          <w:tab w:val="left" w:pos="1620"/>
        </w:tabs>
        <w:spacing w:after="0"/>
        <w:ind w:right="-90" w:firstLine="851"/>
        <w:jc w:val="both"/>
        <w:rPr>
          <w:rFonts w:ascii="Sylfaen" w:hAnsi="Sylfaen"/>
          <w:sz w:val="22"/>
          <w:szCs w:val="22"/>
          <w:lang w:val="ka-GE"/>
        </w:rPr>
      </w:pPr>
      <w:r w:rsidRPr="00F94F85">
        <w:rPr>
          <w:rFonts w:ascii="Sylfaen" w:hAnsi="Sylfaen"/>
          <w:sz w:val="22"/>
          <w:szCs w:val="22"/>
          <w:lang w:val="ka-GE"/>
        </w:rPr>
        <w:t xml:space="preserve">კანონპროექტის ამოქმედება გათვალისწინებულია </w:t>
      </w:r>
      <w:r w:rsidR="0015536C">
        <w:rPr>
          <w:rFonts w:ascii="Sylfaen" w:hAnsi="Sylfaen"/>
          <w:sz w:val="22"/>
          <w:szCs w:val="22"/>
          <w:lang w:val="ka-GE"/>
        </w:rPr>
        <w:t>2024 წლის 1 იანვრიდან.</w:t>
      </w:r>
    </w:p>
    <w:p w:rsidR="00B23E79" w:rsidRPr="00F94F85" w:rsidRDefault="00B23E79" w:rsidP="00D41B5E">
      <w:pPr>
        <w:pStyle w:val="BodyText"/>
        <w:tabs>
          <w:tab w:val="left" w:pos="900"/>
          <w:tab w:val="left" w:pos="1620"/>
        </w:tabs>
        <w:spacing w:after="0"/>
        <w:ind w:right="-90"/>
        <w:jc w:val="both"/>
        <w:rPr>
          <w:rFonts w:ascii="Sylfaen" w:hAnsi="Sylfaen"/>
          <w:sz w:val="22"/>
          <w:szCs w:val="22"/>
          <w:lang w:val="ka-GE"/>
        </w:rPr>
      </w:pPr>
    </w:p>
    <w:p w:rsidR="00514607" w:rsidRPr="00F94F85" w:rsidRDefault="00514607" w:rsidP="00D41B5E">
      <w:pPr>
        <w:pStyle w:val="BodyText"/>
        <w:tabs>
          <w:tab w:val="left" w:pos="900"/>
          <w:tab w:val="left" w:pos="1620"/>
        </w:tabs>
        <w:spacing w:after="0"/>
        <w:ind w:right="-90"/>
        <w:jc w:val="both"/>
        <w:rPr>
          <w:rFonts w:ascii="Sylfaen" w:hAnsi="Sylfaen"/>
          <w:b/>
          <w:sz w:val="22"/>
          <w:szCs w:val="22"/>
        </w:rPr>
      </w:pPr>
      <w:r w:rsidRPr="00F94F85">
        <w:rPr>
          <w:rFonts w:ascii="Sylfaen" w:hAnsi="Sylfaen"/>
          <w:b/>
          <w:sz w:val="22"/>
          <w:szCs w:val="22"/>
          <w:lang w:val="ka-GE"/>
        </w:rPr>
        <w:tab/>
        <w:t xml:space="preserve">ა.ვ) </w:t>
      </w:r>
      <w:r w:rsidRPr="00F94F85">
        <w:rPr>
          <w:rFonts w:ascii="Sylfaen" w:hAnsi="Sylfaen" w:cs="Sylfaen"/>
          <w:b/>
          <w:sz w:val="22"/>
          <w:szCs w:val="22"/>
        </w:rPr>
        <w:t>კანონპროექტის</w:t>
      </w:r>
      <w:r w:rsidRPr="00F94F85">
        <w:rPr>
          <w:rFonts w:ascii="Sylfaen" w:hAnsi="Sylfaen"/>
          <w:b/>
          <w:sz w:val="22"/>
          <w:szCs w:val="22"/>
        </w:rPr>
        <w:t xml:space="preserve"> </w:t>
      </w:r>
      <w:r w:rsidRPr="00F94F85">
        <w:rPr>
          <w:rFonts w:ascii="Sylfaen" w:hAnsi="Sylfaen" w:cs="Sylfaen"/>
          <w:b/>
          <w:sz w:val="22"/>
          <w:szCs w:val="22"/>
        </w:rPr>
        <w:t>დაჩქარებული</w:t>
      </w:r>
      <w:r w:rsidRPr="00F94F85">
        <w:rPr>
          <w:rFonts w:ascii="Sylfaen" w:hAnsi="Sylfaen"/>
          <w:b/>
          <w:sz w:val="22"/>
          <w:szCs w:val="22"/>
        </w:rPr>
        <w:t xml:space="preserve"> </w:t>
      </w:r>
      <w:r w:rsidRPr="00F94F85">
        <w:rPr>
          <w:rFonts w:ascii="Sylfaen" w:hAnsi="Sylfaen" w:cs="Sylfaen"/>
          <w:b/>
          <w:sz w:val="22"/>
          <w:szCs w:val="22"/>
        </w:rPr>
        <w:t>წესით</w:t>
      </w:r>
      <w:r w:rsidRPr="00F94F85">
        <w:rPr>
          <w:rFonts w:ascii="Sylfaen" w:hAnsi="Sylfaen"/>
          <w:b/>
          <w:sz w:val="22"/>
          <w:szCs w:val="22"/>
        </w:rPr>
        <w:t xml:space="preserve"> </w:t>
      </w:r>
      <w:r w:rsidRPr="00F94F85">
        <w:rPr>
          <w:rFonts w:ascii="Sylfaen" w:hAnsi="Sylfaen" w:cs="Sylfaen"/>
          <w:b/>
          <w:sz w:val="22"/>
          <w:szCs w:val="22"/>
        </w:rPr>
        <w:t>განხილვის</w:t>
      </w:r>
      <w:r w:rsidRPr="00F94F85">
        <w:rPr>
          <w:rFonts w:ascii="Sylfaen" w:hAnsi="Sylfaen"/>
          <w:b/>
          <w:sz w:val="22"/>
          <w:szCs w:val="22"/>
        </w:rPr>
        <w:t xml:space="preserve"> </w:t>
      </w:r>
      <w:r w:rsidRPr="00F94F85">
        <w:rPr>
          <w:rFonts w:ascii="Sylfaen" w:hAnsi="Sylfaen" w:cs="Sylfaen"/>
          <w:b/>
          <w:sz w:val="22"/>
          <w:szCs w:val="22"/>
        </w:rPr>
        <w:t>მიზეზები</w:t>
      </w:r>
      <w:r w:rsidRPr="00F94F85">
        <w:rPr>
          <w:rFonts w:ascii="Sylfaen" w:hAnsi="Sylfaen"/>
          <w:b/>
          <w:sz w:val="22"/>
          <w:szCs w:val="22"/>
        </w:rPr>
        <w:t xml:space="preserve"> </w:t>
      </w:r>
      <w:r w:rsidRPr="00F94F85">
        <w:rPr>
          <w:rFonts w:ascii="Sylfaen" w:hAnsi="Sylfaen" w:cs="Sylfaen"/>
          <w:b/>
          <w:sz w:val="22"/>
          <w:szCs w:val="22"/>
        </w:rPr>
        <w:t>და</w:t>
      </w:r>
      <w:r w:rsidRPr="00F94F85">
        <w:rPr>
          <w:rFonts w:ascii="Sylfaen" w:hAnsi="Sylfaen"/>
          <w:b/>
          <w:sz w:val="22"/>
          <w:szCs w:val="22"/>
        </w:rPr>
        <w:t xml:space="preserve"> </w:t>
      </w:r>
      <w:r w:rsidRPr="00F94F85">
        <w:rPr>
          <w:rFonts w:ascii="Sylfaen" w:hAnsi="Sylfaen" w:cs="Sylfaen"/>
          <w:b/>
          <w:sz w:val="22"/>
          <w:szCs w:val="22"/>
        </w:rPr>
        <w:t>შესაბამისი</w:t>
      </w:r>
      <w:r w:rsidRPr="00F94F85">
        <w:rPr>
          <w:rFonts w:ascii="Sylfaen" w:hAnsi="Sylfaen"/>
          <w:b/>
          <w:sz w:val="22"/>
          <w:szCs w:val="22"/>
        </w:rPr>
        <w:t xml:space="preserve"> </w:t>
      </w:r>
      <w:r w:rsidRPr="00F94F85">
        <w:rPr>
          <w:rFonts w:ascii="Sylfaen" w:hAnsi="Sylfaen" w:cs="Sylfaen"/>
          <w:b/>
          <w:sz w:val="22"/>
          <w:szCs w:val="22"/>
        </w:rPr>
        <w:t>დასაბუთება</w:t>
      </w:r>
      <w:r w:rsidRPr="00F94F85">
        <w:rPr>
          <w:rFonts w:ascii="Sylfaen" w:hAnsi="Sylfaen"/>
          <w:b/>
          <w:sz w:val="22"/>
          <w:szCs w:val="22"/>
        </w:rPr>
        <w:t xml:space="preserve"> (</w:t>
      </w:r>
      <w:r w:rsidRPr="00F94F85">
        <w:rPr>
          <w:rFonts w:ascii="Sylfaen" w:hAnsi="Sylfaen" w:cs="Sylfaen"/>
          <w:b/>
          <w:sz w:val="22"/>
          <w:szCs w:val="22"/>
        </w:rPr>
        <w:t>თუ</w:t>
      </w:r>
      <w:r w:rsidRPr="00F94F85">
        <w:rPr>
          <w:rFonts w:ascii="Sylfaen" w:hAnsi="Sylfaen"/>
          <w:b/>
          <w:sz w:val="22"/>
          <w:szCs w:val="22"/>
        </w:rPr>
        <w:t xml:space="preserve"> </w:t>
      </w:r>
      <w:r w:rsidRPr="00F94F85">
        <w:rPr>
          <w:rFonts w:ascii="Sylfaen" w:hAnsi="Sylfaen" w:cs="Sylfaen"/>
          <w:b/>
          <w:sz w:val="22"/>
          <w:szCs w:val="22"/>
        </w:rPr>
        <w:t>ინიციატორი</w:t>
      </w:r>
      <w:r w:rsidRPr="00F94F85">
        <w:rPr>
          <w:rFonts w:ascii="Sylfaen" w:hAnsi="Sylfaen"/>
          <w:b/>
          <w:sz w:val="22"/>
          <w:szCs w:val="22"/>
        </w:rPr>
        <w:t xml:space="preserve"> </w:t>
      </w:r>
      <w:r w:rsidRPr="00F94F85">
        <w:rPr>
          <w:rFonts w:ascii="Sylfaen" w:hAnsi="Sylfaen" w:cs="Sylfaen"/>
          <w:b/>
          <w:sz w:val="22"/>
          <w:szCs w:val="22"/>
        </w:rPr>
        <w:t>ითხოვს</w:t>
      </w:r>
      <w:r w:rsidRPr="00F94F85">
        <w:rPr>
          <w:rFonts w:ascii="Sylfaen" w:hAnsi="Sylfaen"/>
          <w:b/>
          <w:sz w:val="22"/>
          <w:szCs w:val="22"/>
        </w:rPr>
        <w:t xml:space="preserve"> </w:t>
      </w:r>
      <w:r w:rsidRPr="00F94F85">
        <w:rPr>
          <w:rFonts w:ascii="Sylfaen" w:hAnsi="Sylfaen" w:cs="Sylfaen"/>
          <w:b/>
          <w:sz w:val="22"/>
          <w:szCs w:val="22"/>
        </w:rPr>
        <w:t>კანონპროექტის</w:t>
      </w:r>
      <w:r w:rsidRPr="00F94F85">
        <w:rPr>
          <w:rFonts w:ascii="Sylfaen" w:hAnsi="Sylfaen"/>
          <w:b/>
          <w:sz w:val="22"/>
          <w:szCs w:val="22"/>
        </w:rPr>
        <w:t xml:space="preserve"> </w:t>
      </w:r>
      <w:r w:rsidRPr="00F94F85">
        <w:rPr>
          <w:rFonts w:ascii="Sylfaen" w:hAnsi="Sylfaen" w:cs="Sylfaen"/>
          <w:b/>
          <w:sz w:val="22"/>
          <w:szCs w:val="22"/>
        </w:rPr>
        <w:t>დაჩქარებული</w:t>
      </w:r>
      <w:r w:rsidRPr="00F94F85">
        <w:rPr>
          <w:rFonts w:ascii="Sylfaen" w:hAnsi="Sylfaen"/>
          <w:b/>
          <w:sz w:val="22"/>
          <w:szCs w:val="22"/>
        </w:rPr>
        <w:t xml:space="preserve"> </w:t>
      </w:r>
      <w:r w:rsidRPr="00F94F85">
        <w:rPr>
          <w:rFonts w:ascii="Sylfaen" w:hAnsi="Sylfaen" w:cs="Sylfaen"/>
          <w:b/>
          <w:sz w:val="22"/>
          <w:szCs w:val="22"/>
        </w:rPr>
        <w:t>წესით</w:t>
      </w:r>
      <w:r w:rsidRPr="00F94F85">
        <w:rPr>
          <w:rFonts w:ascii="Sylfaen" w:hAnsi="Sylfaen"/>
          <w:b/>
          <w:sz w:val="22"/>
          <w:szCs w:val="22"/>
        </w:rPr>
        <w:t xml:space="preserve"> </w:t>
      </w:r>
      <w:r w:rsidRPr="00F94F85">
        <w:rPr>
          <w:rFonts w:ascii="Sylfaen" w:hAnsi="Sylfaen" w:cs="Sylfaen"/>
          <w:b/>
          <w:sz w:val="22"/>
          <w:szCs w:val="22"/>
        </w:rPr>
        <w:t>განხილვას</w:t>
      </w:r>
      <w:r w:rsidRPr="00F94F85">
        <w:rPr>
          <w:rFonts w:ascii="Sylfaen" w:hAnsi="Sylfaen"/>
          <w:b/>
          <w:sz w:val="22"/>
          <w:szCs w:val="22"/>
        </w:rPr>
        <w:t>):</w:t>
      </w:r>
    </w:p>
    <w:p w:rsidR="00514607" w:rsidRPr="00F94F85" w:rsidRDefault="00514607" w:rsidP="00D41B5E">
      <w:pPr>
        <w:pStyle w:val="BodyText"/>
        <w:tabs>
          <w:tab w:val="left" w:pos="900"/>
          <w:tab w:val="left" w:pos="1620"/>
        </w:tabs>
        <w:spacing w:after="0"/>
        <w:ind w:right="-90"/>
        <w:jc w:val="both"/>
        <w:rPr>
          <w:rFonts w:ascii="Sylfaen" w:hAnsi="Sylfaen"/>
          <w:b/>
          <w:sz w:val="22"/>
          <w:szCs w:val="22"/>
        </w:rPr>
      </w:pPr>
    </w:p>
    <w:p w:rsidR="00514607" w:rsidRPr="00F94F85" w:rsidRDefault="00514607" w:rsidP="00D41B5E">
      <w:pPr>
        <w:pStyle w:val="BodyText"/>
        <w:tabs>
          <w:tab w:val="left" w:pos="900"/>
          <w:tab w:val="left" w:pos="1620"/>
        </w:tabs>
        <w:spacing w:after="0"/>
        <w:ind w:right="-90"/>
        <w:jc w:val="both"/>
        <w:rPr>
          <w:rFonts w:ascii="Sylfaen" w:hAnsi="Sylfaen"/>
          <w:sz w:val="22"/>
          <w:szCs w:val="22"/>
          <w:lang w:val="ka-GE"/>
        </w:rPr>
      </w:pPr>
      <w:r w:rsidRPr="00F94F85">
        <w:rPr>
          <w:rFonts w:ascii="Sylfaen" w:hAnsi="Sylfaen"/>
          <w:b/>
          <w:sz w:val="22"/>
          <w:szCs w:val="22"/>
          <w:lang w:val="ka-GE"/>
        </w:rPr>
        <w:tab/>
      </w:r>
      <w:r w:rsidRPr="00F94F85">
        <w:rPr>
          <w:rFonts w:ascii="Sylfaen" w:hAnsi="Sylfaen"/>
          <w:sz w:val="22"/>
          <w:szCs w:val="22"/>
          <w:lang w:val="ka-GE"/>
        </w:rPr>
        <w:t>ასეთი არ არსებობს.</w:t>
      </w:r>
    </w:p>
    <w:p w:rsidR="00514607" w:rsidRPr="00F94F85" w:rsidRDefault="00514607" w:rsidP="00D41B5E">
      <w:pPr>
        <w:pStyle w:val="BodyText"/>
        <w:tabs>
          <w:tab w:val="left" w:pos="900"/>
          <w:tab w:val="left" w:pos="1620"/>
        </w:tabs>
        <w:spacing w:after="0"/>
        <w:ind w:right="-90"/>
        <w:jc w:val="both"/>
        <w:rPr>
          <w:rFonts w:ascii="Sylfaen" w:hAnsi="Sylfaen"/>
          <w:b/>
          <w:sz w:val="22"/>
          <w:szCs w:val="22"/>
          <w:lang w:val="ka-GE"/>
        </w:rPr>
      </w:pPr>
    </w:p>
    <w:p w:rsidR="00551976" w:rsidRPr="00F94F85" w:rsidRDefault="00142A33"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b/>
          <w:sz w:val="22"/>
          <w:szCs w:val="22"/>
          <w:lang w:val="pt-BR"/>
        </w:rPr>
      </w:pPr>
      <w:r w:rsidRPr="00F94F85">
        <w:rPr>
          <w:rFonts w:ascii="Sylfaen" w:hAnsi="Sylfaen"/>
          <w:b/>
          <w:noProof/>
          <w:sz w:val="22"/>
          <w:szCs w:val="22"/>
          <w:lang w:val="pt-BR"/>
        </w:rPr>
        <w:t xml:space="preserve"> </w:t>
      </w:r>
      <w:r w:rsidR="003F59FB" w:rsidRPr="00F94F85">
        <w:rPr>
          <w:rFonts w:ascii="Sylfaen" w:hAnsi="Sylfaen"/>
          <w:b/>
          <w:noProof/>
          <w:sz w:val="22"/>
          <w:szCs w:val="22"/>
          <w:lang w:val="ka-GE"/>
        </w:rPr>
        <w:tab/>
      </w:r>
      <w:r w:rsidR="00551976" w:rsidRPr="00F94F85">
        <w:rPr>
          <w:rFonts w:ascii="Sylfaen" w:hAnsi="Sylfaen"/>
          <w:b/>
          <w:sz w:val="22"/>
          <w:szCs w:val="22"/>
          <w:lang w:val="ka-GE"/>
        </w:rPr>
        <w:t>ბ)</w:t>
      </w:r>
      <w:r w:rsidR="00551976" w:rsidRPr="00F94F85">
        <w:rPr>
          <w:rFonts w:ascii="Sylfaen" w:hAnsi="Sylfaen"/>
          <w:b/>
          <w:sz w:val="22"/>
          <w:szCs w:val="22"/>
          <w:lang w:val="pt-BR"/>
        </w:rPr>
        <w:t xml:space="preserve"> </w:t>
      </w:r>
      <w:r w:rsidR="00B80879" w:rsidRPr="00F94F85">
        <w:rPr>
          <w:rFonts w:ascii="Sylfaen" w:hAnsi="Sylfaen" w:cs="Sylfaen"/>
          <w:b/>
          <w:sz w:val="22"/>
          <w:szCs w:val="22"/>
          <w:lang w:val="pt-BR"/>
        </w:rPr>
        <w:t>კანონ</w:t>
      </w:r>
      <w:r w:rsidR="00551976" w:rsidRPr="00F94F85">
        <w:rPr>
          <w:rFonts w:ascii="Sylfaen" w:hAnsi="Sylfaen" w:cs="Sylfaen"/>
          <w:b/>
          <w:sz w:val="22"/>
          <w:szCs w:val="22"/>
          <w:lang w:val="pt-BR"/>
        </w:rPr>
        <w:t>პროექტის</w:t>
      </w:r>
      <w:r w:rsidR="00551976" w:rsidRPr="00F94F85">
        <w:rPr>
          <w:rFonts w:ascii="Sylfaen" w:hAnsi="Sylfaen" w:cs="LitNusx"/>
          <w:b/>
          <w:sz w:val="22"/>
          <w:szCs w:val="22"/>
          <w:lang w:val="pt-BR"/>
        </w:rPr>
        <w:t xml:space="preserve"> </w:t>
      </w:r>
      <w:r w:rsidR="00551976" w:rsidRPr="00F94F85">
        <w:rPr>
          <w:rFonts w:ascii="Sylfaen" w:hAnsi="Sylfaen" w:cs="Sylfaen"/>
          <w:b/>
          <w:sz w:val="22"/>
          <w:szCs w:val="22"/>
          <w:lang w:val="pt-BR"/>
        </w:rPr>
        <w:t>ფინანსური</w:t>
      </w:r>
      <w:r w:rsidR="00551976" w:rsidRPr="00F94F85">
        <w:rPr>
          <w:rFonts w:ascii="Sylfaen" w:hAnsi="Sylfaen" w:cs="LitNusx"/>
          <w:b/>
          <w:sz w:val="22"/>
          <w:szCs w:val="22"/>
          <w:lang w:val="pt-BR"/>
        </w:rPr>
        <w:t xml:space="preserve"> </w:t>
      </w:r>
      <w:r w:rsidR="00514607" w:rsidRPr="00F94F85">
        <w:rPr>
          <w:rFonts w:ascii="Sylfaen" w:hAnsi="Sylfaen" w:cs="LitNusx"/>
          <w:b/>
          <w:sz w:val="22"/>
          <w:szCs w:val="22"/>
          <w:lang w:val="ka-GE"/>
        </w:rPr>
        <w:t>გავლენის შეფასება საშუალოვადიან პერიოდში (კანონპროექტის ამოქმედების წელი და შემდგომი სამი წელი)</w:t>
      </w:r>
      <w:r w:rsidR="00551976" w:rsidRPr="00F94F85">
        <w:rPr>
          <w:rFonts w:ascii="Sylfaen" w:hAnsi="Sylfaen" w:cs="LitNusx"/>
          <w:b/>
          <w:sz w:val="22"/>
          <w:szCs w:val="22"/>
          <w:lang w:val="pt-BR"/>
        </w:rPr>
        <w:t>:</w:t>
      </w:r>
    </w:p>
    <w:p w:rsidR="00AC61DF" w:rsidRPr="00F94F85" w:rsidRDefault="003F59F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F94F85">
        <w:rPr>
          <w:rFonts w:ascii="Sylfaen" w:hAnsi="Sylfaen" w:cs="Sylfaen"/>
          <w:b/>
          <w:bCs/>
          <w:noProof/>
          <w:sz w:val="22"/>
          <w:szCs w:val="22"/>
          <w:lang w:val="ka-GE"/>
        </w:rPr>
        <w:tab/>
      </w:r>
      <w:r w:rsidR="00B80879" w:rsidRPr="00F94F85">
        <w:rPr>
          <w:rFonts w:ascii="Sylfaen" w:hAnsi="Sylfaen" w:cs="Sylfaen"/>
          <w:b/>
          <w:bCs/>
          <w:noProof/>
          <w:sz w:val="22"/>
          <w:szCs w:val="22"/>
          <w:lang w:val="pt-BR"/>
        </w:rPr>
        <w:t>ბ.ა)  კანონ</w:t>
      </w:r>
      <w:r w:rsidR="00551976" w:rsidRPr="00F94F85">
        <w:rPr>
          <w:rFonts w:ascii="Sylfaen" w:hAnsi="Sylfaen" w:cs="Sylfaen"/>
          <w:b/>
          <w:bCs/>
          <w:noProof/>
          <w:sz w:val="22"/>
          <w:szCs w:val="22"/>
          <w:lang w:val="pt-BR"/>
        </w:rPr>
        <w:t>პროექტის მიღებასთან დაკავშირებით აუცილებელი ხარჯების დაფინანსების წყარო</w:t>
      </w:r>
      <w:r w:rsidRPr="00F94F85">
        <w:rPr>
          <w:rFonts w:ascii="Sylfaen" w:hAnsi="Sylfaen" w:cs="Sylfaen"/>
          <w:b/>
          <w:bCs/>
          <w:noProof/>
          <w:sz w:val="22"/>
          <w:szCs w:val="22"/>
          <w:lang w:val="ka-GE"/>
        </w:rPr>
        <w:t>:</w:t>
      </w:r>
      <w:r w:rsidR="00551976" w:rsidRPr="00F94F85">
        <w:rPr>
          <w:rFonts w:ascii="Sylfaen" w:hAnsi="Sylfaen" w:cs="Sylfaen"/>
          <w:b/>
          <w:bCs/>
          <w:noProof/>
          <w:sz w:val="22"/>
          <w:szCs w:val="22"/>
          <w:lang w:val="pt-BR"/>
        </w:rPr>
        <w:t xml:space="preserve">    </w:t>
      </w:r>
    </w:p>
    <w:p w:rsidR="00551976" w:rsidRPr="00F94F85" w:rsidRDefault="003F59F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F94F85">
        <w:rPr>
          <w:rFonts w:ascii="Sylfaen" w:hAnsi="Sylfaen"/>
          <w:sz w:val="22"/>
          <w:szCs w:val="22"/>
          <w:lang w:val="ka-GE"/>
        </w:rPr>
        <w:tab/>
      </w:r>
      <w:r w:rsidR="004D0B2D" w:rsidRPr="00F94F85">
        <w:rPr>
          <w:rFonts w:ascii="Sylfaen" w:hAnsi="Sylfaen"/>
          <w:sz w:val="22"/>
          <w:szCs w:val="22"/>
          <w:lang w:val="ka-GE"/>
        </w:rPr>
        <w:t>კანონის პროექტი განსაზღვრავს 20</w:t>
      </w:r>
      <w:r w:rsidR="00DE5A4B" w:rsidRPr="00F94F85">
        <w:rPr>
          <w:rFonts w:ascii="Sylfaen" w:hAnsi="Sylfaen"/>
          <w:sz w:val="22"/>
          <w:szCs w:val="22"/>
          <w:lang w:val="en-US"/>
        </w:rPr>
        <w:t>2</w:t>
      </w:r>
      <w:r w:rsidR="00DD39BF">
        <w:rPr>
          <w:rFonts w:ascii="Sylfaen" w:hAnsi="Sylfaen"/>
          <w:sz w:val="22"/>
          <w:szCs w:val="22"/>
          <w:lang w:val="en-US"/>
        </w:rPr>
        <w:t>4</w:t>
      </w:r>
      <w:r w:rsidR="004D0B2D" w:rsidRPr="00F94F85">
        <w:rPr>
          <w:rFonts w:ascii="Sylfaen" w:hAnsi="Sylfaen"/>
          <w:sz w:val="22"/>
          <w:szCs w:val="22"/>
          <w:lang w:val="ka-GE"/>
        </w:rPr>
        <w:t xml:space="preserve"> წლის სახელმწიფო ბიუჯეტის ასიგნებებს მხარჯავი დაწესებულებებისა და მათ მიერ განსახორციელებელი პროგრამებისათვის</w:t>
      </w:r>
      <w:r w:rsidRPr="00F94F85">
        <w:rPr>
          <w:rFonts w:ascii="Sylfaen" w:hAnsi="Sylfaen"/>
          <w:sz w:val="22"/>
          <w:szCs w:val="22"/>
          <w:lang w:val="ka-GE"/>
        </w:rPr>
        <w:t>.</w:t>
      </w:r>
    </w:p>
    <w:p w:rsidR="00551976" w:rsidRPr="00F94F85" w:rsidRDefault="003F59F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F94F85">
        <w:rPr>
          <w:rFonts w:ascii="Sylfaen" w:hAnsi="Sylfaen" w:cs="Sylfaen"/>
          <w:b/>
          <w:bCs/>
          <w:noProof/>
          <w:sz w:val="22"/>
          <w:szCs w:val="22"/>
          <w:lang w:val="ka-GE"/>
        </w:rPr>
        <w:tab/>
      </w:r>
      <w:r w:rsidR="00B80879" w:rsidRPr="00F94F85">
        <w:rPr>
          <w:rFonts w:ascii="Sylfaen" w:hAnsi="Sylfaen" w:cs="Sylfaen"/>
          <w:b/>
          <w:bCs/>
          <w:noProof/>
          <w:sz w:val="22"/>
          <w:szCs w:val="22"/>
          <w:lang w:val="pt-BR"/>
        </w:rPr>
        <w:t>ბ.ბ) კანონ</w:t>
      </w:r>
      <w:r w:rsidR="00551976" w:rsidRPr="00F94F85">
        <w:rPr>
          <w:rFonts w:ascii="Sylfaen" w:hAnsi="Sylfaen" w:cs="Sylfaen"/>
          <w:b/>
          <w:bCs/>
          <w:noProof/>
          <w:sz w:val="22"/>
          <w:szCs w:val="22"/>
          <w:lang w:val="pt-BR"/>
        </w:rPr>
        <w:t>პროექტის გავლენა</w:t>
      </w:r>
      <w:r w:rsidR="00514607" w:rsidRPr="00F94F85">
        <w:rPr>
          <w:rFonts w:ascii="Sylfaen" w:hAnsi="Sylfaen" w:cs="Sylfaen"/>
          <w:b/>
          <w:bCs/>
          <w:noProof/>
          <w:sz w:val="22"/>
          <w:szCs w:val="22"/>
          <w:lang w:val="ka-GE"/>
        </w:rPr>
        <w:t xml:space="preserve"> სახელმწიფო</w:t>
      </w:r>
      <w:r w:rsidR="00D84C60">
        <w:rPr>
          <w:rFonts w:ascii="Sylfaen" w:hAnsi="Sylfaen" w:cs="Sylfaen"/>
          <w:b/>
          <w:bCs/>
          <w:noProof/>
          <w:sz w:val="22"/>
          <w:szCs w:val="22"/>
          <w:lang w:val="ka-GE"/>
        </w:rPr>
        <w:t>, ავტონომიური რესპუბლიკების რესპუბლიკური</w:t>
      </w:r>
      <w:r w:rsidR="00514607" w:rsidRPr="00F94F85">
        <w:rPr>
          <w:rFonts w:ascii="Sylfaen" w:hAnsi="Sylfaen" w:cs="Sylfaen"/>
          <w:b/>
          <w:bCs/>
          <w:noProof/>
          <w:sz w:val="22"/>
          <w:szCs w:val="22"/>
          <w:lang w:val="ka-GE"/>
        </w:rPr>
        <w:t xml:space="preserve"> ან/და მუნიციპალური</w:t>
      </w:r>
      <w:r w:rsidR="00551976" w:rsidRPr="00F94F85">
        <w:rPr>
          <w:rFonts w:ascii="Sylfaen" w:hAnsi="Sylfaen" w:cs="Sylfaen"/>
          <w:b/>
          <w:bCs/>
          <w:noProof/>
          <w:sz w:val="22"/>
          <w:szCs w:val="22"/>
          <w:lang w:val="pt-BR"/>
        </w:rPr>
        <w:t xml:space="preserve"> ბიუჯეტის საშემოსავლო ნაწილზე</w:t>
      </w:r>
      <w:r w:rsidRPr="00F94F85">
        <w:rPr>
          <w:rFonts w:ascii="Sylfaen" w:hAnsi="Sylfaen" w:cs="Sylfaen"/>
          <w:b/>
          <w:bCs/>
          <w:noProof/>
          <w:sz w:val="22"/>
          <w:szCs w:val="22"/>
          <w:lang w:val="ka-GE"/>
        </w:rPr>
        <w:t>:</w:t>
      </w:r>
    </w:p>
    <w:p w:rsidR="004D0B2D" w:rsidRPr="00F94F85" w:rsidRDefault="003F59F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sz w:val="22"/>
          <w:szCs w:val="22"/>
          <w:lang w:val="ka-GE"/>
        </w:rPr>
      </w:pPr>
      <w:r w:rsidRPr="00F94F85">
        <w:rPr>
          <w:rFonts w:ascii="Sylfaen" w:hAnsi="Sylfaen"/>
          <w:sz w:val="22"/>
          <w:szCs w:val="22"/>
          <w:lang w:val="ka-GE"/>
        </w:rPr>
        <w:tab/>
      </w:r>
      <w:r w:rsidR="004D0B2D" w:rsidRPr="00F94F85">
        <w:rPr>
          <w:rFonts w:ascii="Sylfaen" w:hAnsi="Sylfaen"/>
          <w:sz w:val="22"/>
          <w:szCs w:val="22"/>
          <w:lang w:val="ka-GE"/>
        </w:rPr>
        <w:t>კანონის პროექტი განსაზღვრავს 20</w:t>
      </w:r>
      <w:r w:rsidR="0077502C" w:rsidRPr="00F94F85">
        <w:rPr>
          <w:rFonts w:ascii="Sylfaen" w:hAnsi="Sylfaen"/>
          <w:sz w:val="22"/>
          <w:szCs w:val="22"/>
          <w:lang w:val="en-US"/>
        </w:rPr>
        <w:t>2</w:t>
      </w:r>
      <w:r w:rsidR="00DD39BF">
        <w:rPr>
          <w:rFonts w:ascii="Sylfaen" w:hAnsi="Sylfaen"/>
          <w:sz w:val="22"/>
          <w:szCs w:val="22"/>
          <w:lang w:val="en-US"/>
        </w:rPr>
        <w:t>4</w:t>
      </w:r>
      <w:r w:rsidR="004D0B2D" w:rsidRPr="00F94F85">
        <w:rPr>
          <w:rFonts w:ascii="Sylfaen" w:hAnsi="Sylfaen"/>
          <w:sz w:val="22"/>
          <w:szCs w:val="22"/>
          <w:lang w:val="ka-GE"/>
        </w:rPr>
        <w:t xml:space="preserve"> წლის სახელმწიფო ბიუჯეტის შემოსავლების საპროგნოზო მაჩვენებლებს</w:t>
      </w:r>
      <w:r w:rsidR="0081360E" w:rsidRPr="00F94F85">
        <w:rPr>
          <w:rFonts w:ascii="Sylfaen" w:hAnsi="Sylfaen"/>
          <w:sz w:val="22"/>
          <w:szCs w:val="22"/>
          <w:lang w:val="ka-GE"/>
        </w:rPr>
        <w:t>.</w:t>
      </w:r>
    </w:p>
    <w:p w:rsidR="00AC61DF" w:rsidRPr="00F94F85" w:rsidRDefault="003F59F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F94F85">
        <w:rPr>
          <w:rFonts w:ascii="Sylfaen" w:hAnsi="Sylfaen" w:cs="Sylfaen"/>
          <w:b/>
          <w:bCs/>
          <w:noProof/>
          <w:sz w:val="22"/>
          <w:szCs w:val="22"/>
          <w:lang w:val="ka-GE"/>
        </w:rPr>
        <w:tab/>
      </w:r>
      <w:r w:rsidR="00B80879" w:rsidRPr="00F94F85">
        <w:rPr>
          <w:rFonts w:ascii="Sylfaen" w:hAnsi="Sylfaen" w:cs="Sylfaen"/>
          <w:b/>
          <w:bCs/>
          <w:noProof/>
          <w:sz w:val="22"/>
          <w:szCs w:val="22"/>
          <w:lang w:val="pt-BR"/>
        </w:rPr>
        <w:t>ბ.გ) კანონ</w:t>
      </w:r>
      <w:r w:rsidR="00551976" w:rsidRPr="00F94F85">
        <w:rPr>
          <w:rFonts w:ascii="Sylfaen" w:hAnsi="Sylfaen" w:cs="Sylfaen"/>
          <w:b/>
          <w:bCs/>
          <w:noProof/>
          <w:sz w:val="22"/>
          <w:szCs w:val="22"/>
          <w:lang w:val="pt-BR"/>
        </w:rPr>
        <w:t xml:space="preserve">პროექტის გავლენა </w:t>
      </w:r>
      <w:r w:rsidR="00514607" w:rsidRPr="00F94F85">
        <w:rPr>
          <w:rFonts w:ascii="Sylfaen" w:hAnsi="Sylfaen" w:cs="Sylfaen"/>
          <w:b/>
          <w:bCs/>
          <w:noProof/>
          <w:sz w:val="22"/>
          <w:szCs w:val="22"/>
          <w:lang w:val="ka-GE"/>
        </w:rPr>
        <w:t>სახელმწიფო</w:t>
      </w:r>
      <w:r w:rsidR="00D84C60">
        <w:rPr>
          <w:rFonts w:ascii="Sylfaen" w:hAnsi="Sylfaen" w:cs="Sylfaen"/>
          <w:b/>
          <w:bCs/>
          <w:noProof/>
          <w:sz w:val="22"/>
          <w:szCs w:val="22"/>
          <w:lang w:val="ka-GE"/>
        </w:rPr>
        <w:t>,</w:t>
      </w:r>
      <w:r w:rsidR="00514607" w:rsidRPr="00F94F85">
        <w:rPr>
          <w:rFonts w:ascii="Sylfaen" w:hAnsi="Sylfaen" w:cs="Sylfaen"/>
          <w:b/>
          <w:bCs/>
          <w:noProof/>
          <w:sz w:val="22"/>
          <w:szCs w:val="22"/>
          <w:lang w:val="ka-GE"/>
        </w:rPr>
        <w:t xml:space="preserve"> </w:t>
      </w:r>
      <w:r w:rsidR="00D84C60">
        <w:rPr>
          <w:rFonts w:ascii="Sylfaen" w:hAnsi="Sylfaen" w:cs="Sylfaen"/>
          <w:b/>
          <w:bCs/>
          <w:noProof/>
          <w:sz w:val="22"/>
          <w:szCs w:val="22"/>
          <w:lang w:val="ka-GE"/>
        </w:rPr>
        <w:t>ავტონომიური რესპუბლიკების რესპუბლიკური</w:t>
      </w:r>
      <w:r w:rsidR="00D84C60" w:rsidRPr="00F94F85">
        <w:rPr>
          <w:rFonts w:ascii="Sylfaen" w:hAnsi="Sylfaen" w:cs="Sylfaen"/>
          <w:b/>
          <w:bCs/>
          <w:noProof/>
          <w:sz w:val="22"/>
          <w:szCs w:val="22"/>
          <w:lang w:val="ka-GE"/>
        </w:rPr>
        <w:t xml:space="preserve"> </w:t>
      </w:r>
      <w:r w:rsidR="00514607" w:rsidRPr="00F94F85">
        <w:rPr>
          <w:rFonts w:ascii="Sylfaen" w:hAnsi="Sylfaen" w:cs="Sylfaen"/>
          <w:b/>
          <w:bCs/>
          <w:noProof/>
          <w:sz w:val="22"/>
          <w:szCs w:val="22"/>
          <w:lang w:val="ka-GE"/>
        </w:rPr>
        <w:t>ან/და მუნიციპალური</w:t>
      </w:r>
      <w:r w:rsidR="00514607" w:rsidRPr="00F94F85">
        <w:rPr>
          <w:rFonts w:ascii="Sylfaen" w:hAnsi="Sylfaen" w:cs="Sylfaen"/>
          <w:b/>
          <w:bCs/>
          <w:noProof/>
          <w:sz w:val="22"/>
          <w:szCs w:val="22"/>
          <w:lang w:val="pt-BR"/>
        </w:rPr>
        <w:t xml:space="preserve"> </w:t>
      </w:r>
      <w:r w:rsidR="00551976" w:rsidRPr="00F94F85">
        <w:rPr>
          <w:rFonts w:ascii="Sylfaen" w:hAnsi="Sylfaen" w:cs="Sylfaen"/>
          <w:b/>
          <w:bCs/>
          <w:noProof/>
          <w:sz w:val="22"/>
          <w:szCs w:val="22"/>
          <w:lang w:val="pt-BR"/>
        </w:rPr>
        <w:t>ბიუჯეტის ხარჯვით ნაწილზე</w:t>
      </w:r>
      <w:r w:rsidRPr="00F94F85">
        <w:rPr>
          <w:rFonts w:ascii="Sylfaen" w:hAnsi="Sylfaen" w:cs="Sylfaen"/>
          <w:b/>
          <w:bCs/>
          <w:noProof/>
          <w:sz w:val="22"/>
          <w:szCs w:val="22"/>
          <w:lang w:val="ka-GE"/>
        </w:rPr>
        <w:t>:</w:t>
      </w:r>
    </w:p>
    <w:p w:rsidR="004D0B2D" w:rsidRPr="00F94F85" w:rsidRDefault="003F59F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F94F85">
        <w:rPr>
          <w:rFonts w:ascii="Sylfaen" w:hAnsi="Sylfaen"/>
          <w:sz w:val="22"/>
          <w:szCs w:val="22"/>
          <w:lang w:val="ka-GE"/>
        </w:rPr>
        <w:tab/>
      </w:r>
      <w:r w:rsidR="004D0B2D" w:rsidRPr="00F94F85">
        <w:rPr>
          <w:rFonts w:ascii="Sylfaen" w:hAnsi="Sylfaen"/>
          <w:sz w:val="22"/>
          <w:szCs w:val="22"/>
          <w:lang w:val="ka-GE"/>
        </w:rPr>
        <w:t>კ</w:t>
      </w:r>
      <w:r w:rsidR="00354274" w:rsidRPr="00F94F85">
        <w:rPr>
          <w:rFonts w:ascii="Sylfaen" w:hAnsi="Sylfaen"/>
          <w:sz w:val="22"/>
          <w:szCs w:val="22"/>
          <w:lang w:val="ka-GE"/>
        </w:rPr>
        <w:t>ანონის პროექტი განსაზღვრავს 20</w:t>
      </w:r>
      <w:r w:rsidR="0077502C" w:rsidRPr="00F94F85">
        <w:rPr>
          <w:rFonts w:ascii="Sylfaen" w:hAnsi="Sylfaen"/>
          <w:sz w:val="22"/>
          <w:szCs w:val="22"/>
          <w:lang w:val="en-US"/>
        </w:rPr>
        <w:t>2</w:t>
      </w:r>
      <w:r w:rsidR="00DD39BF">
        <w:rPr>
          <w:rFonts w:ascii="Sylfaen" w:hAnsi="Sylfaen"/>
          <w:sz w:val="22"/>
          <w:szCs w:val="22"/>
          <w:lang w:val="en-US"/>
        </w:rPr>
        <w:t>4</w:t>
      </w:r>
      <w:r w:rsidR="004D0B2D" w:rsidRPr="00F94F85">
        <w:rPr>
          <w:rFonts w:ascii="Sylfaen" w:hAnsi="Sylfaen"/>
          <w:sz w:val="22"/>
          <w:szCs w:val="22"/>
          <w:lang w:val="ka-GE"/>
        </w:rPr>
        <w:t xml:space="preserve"> წლის სახელმწიფო ბიუჯეტის</w:t>
      </w:r>
      <w:r w:rsidR="00354274" w:rsidRPr="00F94F85">
        <w:rPr>
          <w:rFonts w:ascii="Sylfaen" w:hAnsi="Sylfaen"/>
          <w:sz w:val="22"/>
          <w:szCs w:val="22"/>
          <w:lang w:val="ka-GE"/>
        </w:rPr>
        <w:t xml:space="preserve"> </w:t>
      </w:r>
      <w:r w:rsidR="004D0B2D" w:rsidRPr="00F94F85">
        <w:rPr>
          <w:rFonts w:ascii="Sylfaen" w:hAnsi="Sylfaen"/>
          <w:sz w:val="22"/>
          <w:szCs w:val="22"/>
          <w:lang w:val="ka-GE"/>
        </w:rPr>
        <w:t>ასიგნებებს მხარჯავი დაწესებულებებისა და მათ მიერ განსახორციელებელი პროგრამებისათვის;</w:t>
      </w:r>
    </w:p>
    <w:p w:rsidR="00FA6ABA" w:rsidRPr="00F94F85" w:rsidRDefault="003F59F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cs="Sylfaen"/>
          <w:b/>
          <w:bCs/>
          <w:noProof/>
          <w:sz w:val="22"/>
          <w:szCs w:val="22"/>
          <w:lang w:val="pt-BR"/>
        </w:rPr>
      </w:pPr>
      <w:r w:rsidRPr="00F94F85">
        <w:rPr>
          <w:rFonts w:ascii="Sylfaen" w:hAnsi="Sylfaen" w:cs="Sylfaen"/>
          <w:b/>
          <w:bCs/>
          <w:noProof/>
          <w:sz w:val="22"/>
          <w:szCs w:val="22"/>
          <w:lang w:val="ka-GE"/>
        </w:rPr>
        <w:tab/>
      </w:r>
      <w:r w:rsidR="00551976" w:rsidRPr="00F94F85">
        <w:rPr>
          <w:rFonts w:ascii="Sylfaen" w:hAnsi="Sylfaen" w:cs="Sylfaen"/>
          <w:b/>
          <w:bCs/>
          <w:noProof/>
          <w:sz w:val="22"/>
          <w:szCs w:val="22"/>
          <w:lang w:val="pt-BR"/>
        </w:rPr>
        <w:t>ბ.დ) სახელმწიფოს ახალი ფინანსური ვალდებულებ</w:t>
      </w:r>
      <w:r w:rsidRPr="00F94F85">
        <w:rPr>
          <w:rFonts w:ascii="Sylfaen" w:hAnsi="Sylfaen" w:cs="Sylfaen"/>
          <w:b/>
          <w:bCs/>
          <w:noProof/>
          <w:sz w:val="22"/>
          <w:szCs w:val="22"/>
          <w:lang w:val="ka-GE"/>
        </w:rPr>
        <w:t>ები</w:t>
      </w:r>
      <w:r w:rsidR="00514607" w:rsidRPr="00F94F85">
        <w:rPr>
          <w:rFonts w:ascii="Sylfaen" w:hAnsi="Sylfaen" w:cs="Sylfaen"/>
          <w:b/>
          <w:bCs/>
          <w:noProof/>
          <w:sz w:val="22"/>
          <w:szCs w:val="22"/>
          <w:lang w:val="ka-GE"/>
        </w:rPr>
        <w:t xml:space="preserve">, </w:t>
      </w:r>
      <w:r w:rsidR="00514607" w:rsidRPr="00F94F85">
        <w:rPr>
          <w:rFonts w:ascii="Sylfaen" w:hAnsi="Sylfaen" w:cs="Sylfaen"/>
          <w:b/>
          <w:sz w:val="22"/>
          <w:szCs w:val="22"/>
        </w:rPr>
        <w:t>კანონპროექტის</w:t>
      </w:r>
      <w:r w:rsidR="00514607" w:rsidRPr="00F94F85">
        <w:rPr>
          <w:rFonts w:ascii="Sylfaen" w:hAnsi="Sylfaen"/>
          <w:b/>
          <w:sz w:val="22"/>
          <w:szCs w:val="22"/>
        </w:rPr>
        <w:t xml:space="preserve"> </w:t>
      </w:r>
      <w:r w:rsidR="00514607" w:rsidRPr="00F94F85">
        <w:rPr>
          <w:rFonts w:ascii="Sylfaen" w:hAnsi="Sylfaen" w:cs="Sylfaen"/>
          <w:b/>
          <w:sz w:val="22"/>
          <w:szCs w:val="22"/>
        </w:rPr>
        <w:t>გავლენით</w:t>
      </w:r>
      <w:r w:rsidR="00514607" w:rsidRPr="00F94F85">
        <w:rPr>
          <w:rFonts w:ascii="Sylfaen" w:hAnsi="Sylfaen"/>
          <w:b/>
          <w:sz w:val="22"/>
          <w:szCs w:val="22"/>
        </w:rPr>
        <w:t xml:space="preserve"> </w:t>
      </w:r>
      <w:r w:rsidR="00514607" w:rsidRPr="00F94F85">
        <w:rPr>
          <w:rFonts w:ascii="Sylfaen" w:hAnsi="Sylfaen" w:cs="Sylfaen"/>
          <w:b/>
          <w:sz w:val="22"/>
          <w:szCs w:val="22"/>
        </w:rPr>
        <w:t>სახელმწიფოს</w:t>
      </w:r>
      <w:r w:rsidR="00514607" w:rsidRPr="00F94F85">
        <w:rPr>
          <w:rFonts w:ascii="Sylfaen" w:hAnsi="Sylfaen"/>
          <w:b/>
          <w:sz w:val="22"/>
          <w:szCs w:val="22"/>
        </w:rPr>
        <w:t xml:space="preserve"> </w:t>
      </w:r>
      <w:r w:rsidR="00514607" w:rsidRPr="00F94F85">
        <w:rPr>
          <w:rFonts w:ascii="Sylfaen" w:hAnsi="Sylfaen" w:cs="Sylfaen"/>
          <w:b/>
          <w:sz w:val="22"/>
          <w:szCs w:val="22"/>
        </w:rPr>
        <w:t>ან</w:t>
      </w:r>
      <w:r w:rsidR="00514607" w:rsidRPr="00F94F85">
        <w:rPr>
          <w:rFonts w:ascii="Sylfaen" w:hAnsi="Sylfaen"/>
          <w:b/>
          <w:sz w:val="22"/>
          <w:szCs w:val="22"/>
        </w:rPr>
        <w:t xml:space="preserve"> </w:t>
      </w:r>
      <w:r w:rsidR="00514607" w:rsidRPr="00F94F85">
        <w:rPr>
          <w:rFonts w:ascii="Sylfaen" w:hAnsi="Sylfaen" w:cs="Sylfaen"/>
          <w:b/>
          <w:sz w:val="22"/>
          <w:szCs w:val="22"/>
        </w:rPr>
        <w:t>მის</w:t>
      </w:r>
      <w:r w:rsidR="00514607" w:rsidRPr="00F94F85">
        <w:rPr>
          <w:rFonts w:ascii="Sylfaen" w:hAnsi="Sylfaen"/>
          <w:b/>
          <w:sz w:val="22"/>
          <w:szCs w:val="22"/>
        </w:rPr>
        <w:t xml:space="preserve"> </w:t>
      </w:r>
      <w:r w:rsidR="00514607" w:rsidRPr="00F94F85">
        <w:rPr>
          <w:rFonts w:ascii="Sylfaen" w:hAnsi="Sylfaen" w:cs="Sylfaen"/>
          <w:b/>
          <w:sz w:val="22"/>
          <w:szCs w:val="22"/>
        </w:rPr>
        <w:t>სისტემაში</w:t>
      </w:r>
      <w:r w:rsidR="00514607" w:rsidRPr="00F94F85">
        <w:rPr>
          <w:rFonts w:ascii="Sylfaen" w:hAnsi="Sylfaen"/>
          <w:b/>
          <w:sz w:val="22"/>
          <w:szCs w:val="22"/>
        </w:rPr>
        <w:t xml:space="preserve"> </w:t>
      </w:r>
      <w:r w:rsidR="00514607" w:rsidRPr="00F94F85">
        <w:rPr>
          <w:rFonts w:ascii="Sylfaen" w:hAnsi="Sylfaen" w:cs="Sylfaen"/>
          <w:b/>
          <w:sz w:val="22"/>
          <w:szCs w:val="22"/>
        </w:rPr>
        <w:t>არსებული</w:t>
      </w:r>
      <w:r w:rsidR="00514607" w:rsidRPr="00F94F85">
        <w:rPr>
          <w:rFonts w:ascii="Sylfaen" w:hAnsi="Sylfaen"/>
          <w:b/>
          <w:sz w:val="22"/>
          <w:szCs w:val="22"/>
        </w:rPr>
        <w:t xml:space="preserve"> </w:t>
      </w:r>
      <w:r w:rsidR="00514607" w:rsidRPr="00F94F85">
        <w:rPr>
          <w:rFonts w:ascii="Sylfaen" w:hAnsi="Sylfaen" w:cs="Sylfaen"/>
          <w:b/>
          <w:sz w:val="22"/>
          <w:szCs w:val="22"/>
        </w:rPr>
        <w:t>უწყების</w:t>
      </w:r>
      <w:r w:rsidR="00514607" w:rsidRPr="00F94F85">
        <w:rPr>
          <w:rFonts w:ascii="Sylfaen" w:hAnsi="Sylfaen"/>
          <w:b/>
          <w:sz w:val="22"/>
          <w:szCs w:val="22"/>
        </w:rPr>
        <w:t xml:space="preserve"> </w:t>
      </w:r>
      <w:r w:rsidR="00514607" w:rsidRPr="00F94F85">
        <w:rPr>
          <w:rFonts w:ascii="Sylfaen" w:hAnsi="Sylfaen" w:cs="Sylfaen"/>
          <w:b/>
          <w:sz w:val="22"/>
          <w:szCs w:val="22"/>
        </w:rPr>
        <w:t>მიერ</w:t>
      </w:r>
      <w:r w:rsidR="00514607" w:rsidRPr="00F94F85">
        <w:rPr>
          <w:rFonts w:ascii="Sylfaen" w:hAnsi="Sylfaen"/>
          <w:b/>
          <w:sz w:val="22"/>
          <w:szCs w:val="22"/>
        </w:rPr>
        <w:t xml:space="preserve"> </w:t>
      </w:r>
      <w:r w:rsidR="00514607" w:rsidRPr="00F94F85">
        <w:rPr>
          <w:rFonts w:ascii="Sylfaen" w:hAnsi="Sylfaen" w:cs="Sylfaen"/>
          <w:b/>
          <w:sz w:val="22"/>
          <w:szCs w:val="22"/>
        </w:rPr>
        <w:t>მისაღები</w:t>
      </w:r>
      <w:r w:rsidR="00514607" w:rsidRPr="00F94F85">
        <w:rPr>
          <w:rFonts w:ascii="Sylfaen" w:hAnsi="Sylfaen"/>
          <w:b/>
          <w:sz w:val="22"/>
          <w:szCs w:val="22"/>
        </w:rPr>
        <w:t xml:space="preserve"> </w:t>
      </w:r>
      <w:r w:rsidR="00514607" w:rsidRPr="00F94F85">
        <w:rPr>
          <w:rFonts w:ascii="Sylfaen" w:hAnsi="Sylfaen" w:cs="Sylfaen"/>
          <w:b/>
          <w:sz w:val="22"/>
          <w:szCs w:val="22"/>
        </w:rPr>
        <w:t>პირდაპირი</w:t>
      </w:r>
      <w:r w:rsidR="00514607" w:rsidRPr="00F94F85">
        <w:rPr>
          <w:rFonts w:ascii="Sylfaen" w:hAnsi="Sylfaen"/>
          <w:b/>
          <w:sz w:val="22"/>
          <w:szCs w:val="22"/>
        </w:rPr>
        <w:t xml:space="preserve"> </w:t>
      </w:r>
      <w:r w:rsidR="00514607" w:rsidRPr="00F94F85">
        <w:rPr>
          <w:rFonts w:ascii="Sylfaen" w:hAnsi="Sylfaen" w:cs="Sylfaen"/>
          <w:b/>
          <w:sz w:val="22"/>
          <w:szCs w:val="22"/>
        </w:rPr>
        <w:t>ფინანსური</w:t>
      </w:r>
      <w:r w:rsidR="00514607" w:rsidRPr="00F94F85">
        <w:rPr>
          <w:rFonts w:ascii="Sylfaen" w:hAnsi="Sylfaen"/>
          <w:b/>
          <w:sz w:val="22"/>
          <w:szCs w:val="22"/>
        </w:rPr>
        <w:t xml:space="preserve"> </w:t>
      </w:r>
      <w:r w:rsidR="00514607" w:rsidRPr="00F94F85">
        <w:rPr>
          <w:rFonts w:ascii="Sylfaen" w:hAnsi="Sylfaen" w:cs="Sylfaen"/>
          <w:b/>
          <w:sz w:val="22"/>
          <w:szCs w:val="22"/>
        </w:rPr>
        <w:t>ვალდებულებების</w:t>
      </w:r>
      <w:r w:rsidR="00514607" w:rsidRPr="00F94F85">
        <w:rPr>
          <w:rFonts w:ascii="Sylfaen" w:hAnsi="Sylfaen"/>
          <w:b/>
          <w:sz w:val="22"/>
          <w:szCs w:val="22"/>
        </w:rPr>
        <w:t xml:space="preserve"> (</w:t>
      </w:r>
      <w:r w:rsidR="00514607" w:rsidRPr="00F94F85">
        <w:rPr>
          <w:rFonts w:ascii="Sylfaen" w:hAnsi="Sylfaen" w:cs="Sylfaen"/>
          <w:b/>
          <w:sz w:val="22"/>
          <w:szCs w:val="22"/>
        </w:rPr>
        <w:t>საშინაო</w:t>
      </w:r>
      <w:r w:rsidR="00514607" w:rsidRPr="00F94F85">
        <w:rPr>
          <w:rFonts w:ascii="Sylfaen" w:hAnsi="Sylfaen"/>
          <w:b/>
          <w:sz w:val="22"/>
          <w:szCs w:val="22"/>
        </w:rPr>
        <w:t xml:space="preserve"> </w:t>
      </w:r>
      <w:r w:rsidR="00514607" w:rsidRPr="00F94F85">
        <w:rPr>
          <w:rFonts w:ascii="Sylfaen" w:hAnsi="Sylfaen" w:cs="Sylfaen"/>
          <w:b/>
          <w:sz w:val="22"/>
          <w:szCs w:val="22"/>
        </w:rPr>
        <w:t>ან</w:t>
      </w:r>
      <w:r w:rsidR="00514607" w:rsidRPr="00F94F85">
        <w:rPr>
          <w:rFonts w:ascii="Sylfaen" w:hAnsi="Sylfaen"/>
          <w:b/>
          <w:sz w:val="22"/>
          <w:szCs w:val="22"/>
        </w:rPr>
        <w:t xml:space="preserve"> </w:t>
      </w:r>
      <w:r w:rsidR="00514607" w:rsidRPr="00F94F85">
        <w:rPr>
          <w:rFonts w:ascii="Sylfaen" w:hAnsi="Sylfaen" w:cs="Sylfaen"/>
          <w:b/>
          <w:sz w:val="22"/>
          <w:szCs w:val="22"/>
        </w:rPr>
        <w:t>საგარეო</w:t>
      </w:r>
      <w:r w:rsidR="00514607" w:rsidRPr="00F94F85">
        <w:rPr>
          <w:rFonts w:ascii="Sylfaen" w:hAnsi="Sylfaen"/>
          <w:b/>
          <w:sz w:val="22"/>
          <w:szCs w:val="22"/>
        </w:rPr>
        <w:t xml:space="preserve"> </w:t>
      </w:r>
      <w:r w:rsidR="00514607" w:rsidRPr="00F94F85">
        <w:rPr>
          <w:rFonts w:ascii="Sylfaen" w:hAnsi="Sylfaen" w:cs="Sylfaen"/>
          <w:b/>
          <w:sz w:val="22"/>
          <w:szCs w:val="22"/>
        </w:rPr>
        <w:t>ვალდებულებები</w:t>
      </w:r>
      <w:r w:rsidR="00514607" w:rsidRPr="00F94F85">
        <w:rPr>
          <w:rFonts w:ascii="Sylfaen" w:hAnsi="Sylfaen"/>
          <w:b/>
          <w:sz w:val="22"/>
          <w:szCs w:val="22"/>
        </w:rPr>
        <w:t xml:space="preserve">) </w:t>
      </w:r>
      <w:r w:rsidR="00514607" w:rsidRPr="00F94F85">
        <w:rPr>
          <w:rFonts w:ascii="Sylfaen" w:hAnsi="Sylfaen" w:cs="Sylfaen"/>
          <w:b/>
          <w:sz w:val="22"/>
          <w:szCs w:val="22"/>
        </w:rPr>
        <w:t>მითითებით</w:t>
      </w:r>
      <w:r w:rsidRPr="00F94F85">
        <w:rPr>
          <w:rFonts w:ascii="Sylfaen" w:hAnsi="Sylfaen" w:cs="Sylfaen"/>
          <w:b/>
          <w:bCs/>
          <w:noProof/>
          <w:sz w:val="22"/>
          <w:szCs w:val="22"/>
          <w:lang w:val="ka-GE"/>
        </w:rPr>
        <w:t>:</w:t>
      </w:r>
      <w:r w:rsidR="00551976" w:rsidRPr="00F94F85">
        <w:rPr>
          <w:rFonts w:ascii="Sylfaen" w:hAnsi="Sylfaen" w:cs="Sylfaen"/>
          <w:b/>
          <w:bCs/>
          <w:noProof/>
          <w:sz w:val="22"/>
          <w:szCs w:val="22"/>
          <w:lang w:val="pt-BR"/>
        </w:rPr>
        <w:t xml:space="preserve"> </w:t>
      </w:r>
    </w:p>
    <w:p w:rsidR="00AC61DF" w:rsidRPr="00F94F85" w:rsidRDefault="003F59F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sz w:val="22"/>
          <w:szCs w:val="22"/>
          <w:lang w:val="ka-GE"/>
        </w:rPr>
      </w:pPr>
      <w:r w:rsidRPr="00F94F85">
        <w:rPr>
          <w:rFonts w:ascii="Sylfaen" w:hAnsi="Sylfaen"/>
          <w:sz w:val="22"/>
          <w:szCs w:val="22"/>
          <w:lang w:val="ka-GE"/>
        </w:rPr>
        <w:tab/>
      </w:r>
      <w:r w:rsidR="00AC61DF" w:rsidRPr="00F94F85">
        <w:rPr>
          <w:rFonts w:ascii="Sylfaen" w:hAnsi="Sylfaen"/>
          <w:sz w:val="22"/>
          <w:szCs w:val="22"/>
          <w:lang w:val="ka-GE"/>
        </w:rPr>
        <w:t>კანონის პროექტი განსაზღვრავს 20</w:t>
      </w:r>
      <w:r w:rsidR="0077502C" w:rsidRPr="00F94F85">
        <w:rPr>
          <w:rFonts w:ascii="Sylfaen" w:hAnsi="Sylfaen"/>
          <w:sz w:val="22"/>
          <w:szCs w:val="22"/>
          <w:lang w:val="en-US"/>
        </w:rPr>
        <w:t>2</w:t>
      </w:r>
      <w:r w:rsidR="00DD39BF">
        <w:rPr>
          <w:rFonts w:ascii="Sylfaen" w:hAnsi="Sylfaen"/>
          <w:sz w:val="22"/>
          <w:szCs w:val="22"/>
          <w:lang w:val="en-US"/>
        </w:rPr>
        <w:t>4</w:t>
      </w:r>
      <w:r w:rsidR="00AC61DF" w:rsidRPr="00F94F85">
        <w:rPr>
          <w:rFonts w:ascii="Sylfaen" w:hAnsi="Sylfaen"/>
          <w:sz w:val="22"/>
          <w:szCs w:val="22"/>
          <w:lang w:val="ka-GE"/>
        </w:rPr>
        <w:t xml:space="preserve"> წლის სახელმწიფო ბიუჯეტით გათვალისწინებულ ვალდებულებებს</w:t>
      </w:r>
      <w:r w:rsidRPr="00F94F85">
        <w:rPr>
          <w:rFonts w:ascii="Sylfaen" w:hAnsi="Sylfaen"/>
          <w:sz w:val="22"/>
          <w:szCs w:val="22"/>
          <w:lang w:val="ka-GE"/>
        </w:rPr>
        <w:t>.</w:t>
      </w:r>
    </w:p>
    <w:p w:rsidR="00AC61DF" w:rsidRPr="00F94F85" w:rsidRDefault="00AC61DF"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sz w:val="22"/>
          <w:szCs w:val="22"/>
          <w:lang w:val="ka-GE"/>
        </w:rPr>
      </w:pPr>
    </w:p>
    <w:p w:rsidR="00551976" w:rsidRPr="00F94F85" w:rsidRDefault="003F59F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cs="Sylfaen"/>
          <w:b/>
          <w:bCs/>
          <w:noProof/>
          <w:sz w:val="22"/>
          <w:szCs w:val="22"/>
          <w:lang w:val="ka-GE"/>
        </w:rPr>
      </w:pPr>
      <w:r w:rsidRPr="00F94F85">
        <w:rPr>
          <w:rFonts w:ascii="Sylfaen" w:hAnsi="Sylfaen" w:cs="Sylfaen"/>
          <w:b/>
          <w:bCs/>
          <w:noProof/>
          <w:sz w:val="22"/>
          <w:szCs w:val="22"/>
          <w:lang w:val="ka-GE"/>
        </w:rPr>
        <w:tab/>
      </w:r>
      <w:r w:rsidR="00B80879" w:rsidRPr="00F94F85">
        <w:rPr>
          <w:rFonts w:ascii="Sylfaen" w:hAnsi="Sylfaen" w:cs="Sylfaen"/>
          <w:b/>
          <w:bCs/>
          <w:noProof/>
          <w:sz w:val="22"/>
          <w:szCs w:val="22"/>
          <w:lang w:val="pt-BR"/>
        </w:rPr>
        <w:t>ბ.ე) კანონ</w:t>
      </w:r>
      <w:r w:rsidR="00551976" w:rsidRPr="00F94F85">
        <w:rPr>
          <w:rFonts w:ascii="Sylfaen" w:hAnsi="Sylfaen" w:cs="Sylfaen"/>
          <w:b/>
          <w:bCs/>
          <w:noProof/>
          <w:sz w:val="22"/>
          <w:szCs w:val="22"/>
          <w:lang w:val="pt-BR"/>
        </w:rPr>
        <w:t>პროექტის მოსალოდნელი ფინანსური შედეგები იმ პირთათვის, რომელთა მიმართაც ვრცელდება კანონპროექტის მოქმედება</w:t>
      </w:r>
      <w:r w:rsidR="00514607" w:rsidRPr="00F94F85">
        <w:rPr>
          <w:rFonts w:ascii="Sylfaen" w:hAnsi="Sylfaen" w:cs="Sylfaen"/>
          <w:b/>
          <w:bCs/>
          <w:noProof/>
          <w:sz w:val="22"/>
          <w:szCs w:val="22"/>
          <w:lang w:val="ka-GE"/>
        </w:rPr>
        <w:t xml:space="preserve">, </w:t>
      </w:r>
      <w:r w:rsidR="00514607" w:rsidRPr="00F94F85">
        <w:rPr>
          <w:rFonts w:ascii="Sylfaen" w:hAnsi="Sylfaen" w:cs="Sylfaen"/>
          <w:b/>
          <w:sz w:val="22"/>
          <w:szCs w:val="22"/>
        </w:rPr>
        <w:t>იმ</w:t>
      </w:r>
      <w:r w:rsidR="00514607" w:rsidRPr="00F94F85">
        <w:rPr>
          <w:rFonts w:ascii="Sylfaen" w:hAnsi="Sylfaen"/>
          <w:b/>
          <w:sz w:val="22"/>
          <w:szCs w:val="22"/>
        </w:rPr>
        <w:t xml:space="preserve"> </w:t>
      </w:r>
      <w:r w:rsidR="00514607" w:rsidRPr="00F94F85">
        <w:rPr>
          <w:rFonts w:ascii="Sylfaen" w:hAnsi="Sylfaen" w:cs="Sylfaen"/>
          <w:b/>
          <w:sz w:val="22"/>
          <w:szCs w:val="22"/>
        </w:rPr>
        <w:t>ფიზიკურ</w:t>
      </w:r>
      <w:r w:rsidR="00514607" w:rsidRPr="00F94F85">
        <w:rPr>
          <w:rFonts w:ascii="Sylfaen" w:hAnsi="Sylfaen"/>
          <w:b/>
          <w:sz w:val="22"/>
          <w:szCs w:val="22"/>
        </w:rPr>
        <w:t xml:space="preserve"> </w:t>
      </w:r>
      <w:r w:rsidR="00514607" w:rsidRPr="00F94F85">
        <w:rPr>
          <w:rFonts w:ascii="Sylfaen" w:hAnsi="Sylfaen" w:cs="Sylfaen"/>
          <w:b/>
          <w:sz w:val="22"/>
          <w:szCs w:val="22"/>
        </w:rPr>
        <w:t>და</w:t>
      </w:r>
      <w:r w:rsidR="00514607" w:rsidRPr="00F94F85">
        <w:rPr>
          <w:rFonts w:ascii="Sylfaen" w:hAnsi="Sylfaen"/>
          <w:b/>
          <w:sz w:val="22"/>
          <w:szCs w:val="22"/>
        </w:rPr>
        <w:t xml:space="preserve"> </w:t>
      </w:r>
      <w:r w:rsidR="00514607" w:rsidRPr="00F94F85">
        <w:rPr>
          <w:rFonts w:ascii="Sylfaen" w:hAnsi="Sylfaen" w:cs="Sylfaen"/>
          <w:b/>
          <w:sz w:val="22"/>
          <w:szCs w:val="22"/>
        </w:rPr>
        <w:t>იურიდიულ</w:t>
      </w:r>
      <w:r w:rsidR="00514607" w:rsidRPr="00F94F85">
        <w:rPr>
          <w:rFonts w:ascii="Sylfaen" w:hAnsi="Sylfaen"/>
          <w:b/>
          <w:sz w:val="22"/>
          <w:szCs w:val="22"/>
        </w:rPr>
        <w:t xml:space="preserve"> </w:t>
      </w:r>
      <w:r w:rsidR="00514607" w:rsidRPr="00F94F85">
        <w:rPr>
          <w:rFonts w:ascii="Sylfaen" w:hAnsi="Sylfaen" w:cs="Sylfaen"/>
          <w:b/>
          <w:sz w:val="22"/>
          <w:szCs w:val="22"/>
        </w:rPr>
        <w:t>პირებზე</w:t>
      </w:r>
      <w:r w:rsidR="00514607" w:rsidRPr="00F94F85">
        <w:rPr>
          <w:rFonts w:ascii="Sylfaen" w:hAnsi="Sylfaen"/>
          <w:b/>
          <w:sz w:val="22"/>
          <w:szCs w:val="22"/>
        </w:rPr>
        <w:t xml:space="preserve"> </w:t>
      </w:r>
      <w:r w:rsidR="00514607" w:rsidRPr="00F94F85">
        <w:rPr>
          <w:rFonts w:ascii="Sylfaen" w:hAnsi="Sylfaen" w:cs="Sylfaen"/>
          <w:b/>
          <w:sz w:val="22"/>
          <w:szCs w:val="22"/>
        </w:rPr>
        <w:t>გავლენის</w:t>
      </w:r>
      <w:r w:rsidR="00514607" w:rsidRPr="00F94F85">
        <w:rPr>
          <w:rFonts w:ascii="Sylfaen" w:hAnsi="Sylfaen"/>
          <w:b/>
          <w:sz w:val="22"/>
          <w:szCs w:val="22"/>
        </w:rPr>
        <w:t xml:space="preserve"> </w:t>
      </w:r>
      <w:r w:rsidR="00514607" w:rsidRPr="00F94F85">
        <w:rPr>
          <w:rFonts w:ascii="Sylfaen" w:hAnsi="Sylfaen" w:cs="Sylfaen"/>
          <w:b/>
          <w:sz w:val="22"/>
          <w:szCs w:val="22"/>
        </w:rPr>
        <w:t>ბუნებისა</w:t>
      </w:r>
      <w:r w:rsidR="00514607" w:rsidRPr="00F94F85">
        <w:rPr>
          <w:rFonts w:ascii="Sylfaen" w:hAnsi="Sylfaen"/>
          <w:b/>
          <w:sz w:val="22"/>
          <w:szCs w:val="22"/>
        </w:rPr>
        <w:t xml:space="preserve"> </w:t>
      </w:r>
      <w:r w:rsidR="00514607" w:rsidRPr="00F94F85">
        <w:rPr>
          <w:rFonts w:ascii="Sylfaen" w:hAnsi="Sylfaen" w:cs="Sylfaen"/>
          <w:b/>
          <w:sz w:val="22"/>
          <w:szCs w:val="22"/>
        </w:rPr>
        <w:t>და</w:t>
      </w:r>
      <w:r w:rsidR="00514607" w:rsidRPr="00F94F85">
        <w:rPr>
          <w:rFonts w:ascii="Sylfaen" w:hAnsi="Sylfaen"/>
          <w:b/>
          <w:sz w:val="22"/>
          <w:szCs w:val="22"/>
        </w:rPr>
        <w:t xml:space="preserve"> </w:t>
      </w:r>
      <w:r w:rsidR="00514607" w:rsidRPr="00F94F85">
        <w:rPr>
          <w:rFonts w:ascii="Sylfaen" w:hAnsi="Sylfaen" w:cs="Sylfaen"/>
          <w:b/>
          <w:sz w:val="22"/>
          <w:szCs w:val="22"/>
        </w:rPr>
        <w:t>მიმართულების</w:t>
      </w:r>
      <w:r w:rsidR="00514607" w:rsidRPr="00F94F85">
        <w:rPr>
          <w:rFonts w:ascii="Sylfaen" w:hAnsi="Sylfaen"/>
          <w:b/>
          <w:sz w:val="22"/>
          <w:szCs w:val="22"/>
        </w:rPr>
        <w:t xml:space="preserve"> </w:t>
      </w:r>
      <w:r w:rsidR="00514607" w:rsidRPr="00F94F85">
        <w:rPr>
          <w:rFonts w:ascii="Sylfaen" w:hAnsi="Sylfaen" w:cs="Sylfaen"/>
          <w:b/>
          <w:sz w:val="22"/>
          <w:szCs w:val="22"/>
        </w:rPr>
        <w:t>მითითებით</w:t>
      </w:r>
      <w:r w:rsidR="00514607" w:rsidRPr="00F94F85">
        <w:rPr>
          <w:rFonts w:ascii="Sylfaen" w:hAnsi="Sylfaen"/>
          <w:b/>
          <w:sz w:val="22"/>
          <w:szCs w:val="22"/>
        </w:rPr>
        <w:t xml:space="preserve">, </w:t>
      </w:r>
      <w:r w:rsidR="00514607" w:rsidRPr="00F94F85">
        <w:rPr>
          <w:rFonts w:ascii="Sylfaen" w:hAnsi="Sylfaen" w:cs="Sylfaen"/>
          <w:b/>
          <w:sz w:val="22"/>
          <w:szCs w:val="22"/>
        </w:rPr>
        <w:t>რომლებზედაც</w:t>
      </w:r>
      <w:r w:rsidR="00514607" w:rsidRPr="00F94F85">
        <w:rPr>
          <w:rFonts w:ascii="Sylfaen" w:hAnsi="Sylfaen"/>
          <w:b/>
          <w:sz w:val="22"/>
          <w:szCs w:val="22"/>
        </w:rPr>
        <w:t xml:space="preserve"> </w:t>
      </w:r>
      <w:r w:rsidR="00514607" w:rsidRPr="00F94F85">
        <w:rPr>
          <w:rFonts w:ascii="Sylfaen" w:hAnsi="Sylfaen" w:cs="Sylfaen"/>
          <w:b/>
          <w:sz w:val="22"/>
          <w:szCs w:val="22"/>
        </w:rPr>
        <w:t>მოსალოდნელია</w:t>
      </w:r>
      <w:r w:rsidR="00514607" w:rsidRPr="00F94F85">
        <w:rPr>
          <w:rFonts w:ascii="Sylfaen" w:hAnsi="Sylfaen"/>
          <w:b/>
          <w:sz w:val="22"/>
          <w:szCs w:val="22"/>
        </w:rPr>
        <w:t xml:space="preserve"> </w:t>
      </w:r>
      <w:r w:rsidR="00514607" w:rsidRPr="00F94F85">
        <w:rPr>
          <w:rFonts w:ascii="Sylfaen" w:hAnsi="Sylfaen" w:cs="Sylfaen"/>
          <w:b/>
          <w:sz w:val="22"/>
          <w:szCs w:val="22"/>
        </w:rPr>
        <w:t>კანონპროექტით</w:t>
      </w:r>
      <w:r w:rsidR="00514607" w:rsidRPr="00F94F85">
        <w:rPr>
          <w:rFonts w:ascii="Sylfaen" w:hAnsi="Sylfaen"/>
          <w:b/>
          <w:sz w:val="22"/>
          <w:szCs w:val="22"/>
        </w:rPr>
        <w:t xml:space="preserve"> </w:t>
      </w:r>
      <w:r w:rsidR="00514607" w:rsidRPr="00F94F85">
        <w:rPr>
          <w:rFonts w:ascii="Sylfaen" w:hAnsi="Sylfaen" w:cs="Sylfaen"/>
          <w:b/>
          <w:sz w:val="22"/>
          <w:szCs w:val="22"/>
        </w:rPr>
        <w:t>განსაზღვრულ</w:t>
      </w:r>
      <w:r w:rsidR="00514607" w:rsidRPr="00F94F85">
        <w:rPr>
          <w:rFonts w:ascii="Sylfaen" w:hAnsi="Sylfaen"/>
          <w:b/>
          <w:sz w:val="22"/>
          <w:szCs w:val="22"/>
        </w:rPr>
        <w:t xml:space="preserve"> </w:t>
      </w:r>
      <w:r w:rsidR="00514607" w:rsidRPr="00F94F85">
        <w:rPr>
          <w:rFonts w:ascii="Sylfaen" w:hAnsi="Sylfaen" w:cs="Sylfaen"/>
          <w:b/>
          <w:sz w:val="22"/>
          <w:szCs w:val="22"/>
        </w:rPr>
        <w:t>ქმედებებს</w:t>
      </w:r>
      <w:r w:rsidR="00514607" w:rsidRPr="00F94F85">
        <w:rPr>
          <w:rFonts w:ascii="Sylfaen" w:hAnsi="Sylfaen"/>
          <w:b/>
          <w:sz w:val="22"/>
          <w:szCs w:val="22"/>
        </w:rPr>
        <w:t xml:space="preserve"> </w:t>
      </w:r>
      <w:r w:rsidR="00514607" w:rsidRPr="00F94F85">
        <w:rPr>
          <w:rFonts w:ascii="Sylfaen" w:hAnsi="Sylfaen" w:cs="Sylfaen"/>
          <w:b/>
          <w:sz w:val="22"/>
          <w:szCs w:val="22"/>
        </w:rPr>
        <w:t>ჰქონდეს</w:t>
      </w:r>
      <w:r w:rsidR="00514607" w:rsidRPr="00F94F85">
        <w:rPr>
          <w:rFonts w:ascii="Sylfaen" w:hAnsi="Sylfaen"/>
          <w:b/>
          <w:sz w:val="22"/>
          <w:szCs w:val="22"/>
        </w:rPr>
        <w:t xml:space="preserve"> </w:t>
      </w:r>
      <w:r w:rsidR="00514607" w:rsidRPr="00F94F85">
        <w:rPr>
          <w:rFonts w:ascii="Sylfaen" w:hAnsi="Sylfaen" w:cs="Sylfaen"/>
          <w:b/>
          <w:sz w:val="22"/>
          <w:szCs w:val="22"/>
        </w:rPr>
        <w:t>პირდაპირი</w:t>
      </w:r>
      <w:r w:rsidR="00514607" w:rsidRPr="00F94F85">
        <w:rPr>
          <w:rFonts w:ascii="Sylfaen" w:hAnsi="Sylfaen"/>
          <w:b/>
          <w:sz w:val="22"/>
          <w:szCs w:val="22"/>
        </w:rPr>
        <w:t xml:space="preserve"> </w:t>
      </w:r>
      <w:r w:rsidR="00514607" w:rsidRPr="00F94F85">
        <w:rPr>
          <w:rFonts w:ascii="Sylfaen" w:hAnsi="Sylfaen" w:cs="Sylfaen"/>
          <w:b/>
          <w:sz w:val="22"/>
          <w:szCs w:val="22"/>
        </w:rPr>
        <w:t>გავლენა</w:t>
      </w:r>
      <w:r w:rsidR="0081360E" w:rsidRPr="00F94F85">
        <w:rPr>
          <w:rFonts w:ascii="Sylfaen" w:hAnsi="Sylfaen" w:cs="Sylfaen"/>
          <w:b/>
          <w:bCs/>
          <w:noProof/>
          <w:sz w:val="22"/>
          <w:szCs w:val="22"/>
          <w:lang w:val="ka-GE"/>
        </w:rPr>
        <w:t>:</w:t>
      </w:r>
    </w:p>
    <w:p w:rsidR="00AC61DF" w:rsidRPr="00F94F85" w:rsidRDefault="000B65E2"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sz w:val="22"/>
          <w:szCs w:val="22"/>
          <w:lang w:val="ka-GE"/>
        </w:rPr>
      </w:pPr>
      <w:r w:rsidRPr="00F94F85">
        <w:rPr>
          <w:rFonts w:ascii="Sylfaen" w:hAnsi="Sylfaen"/>
          <w:sz w:val="22"/>
          <w:szCs w:val="22"/>
          <w:lang w:val="en-US"/>
        </w:rPr>
        <w:lastRenderedPageBreak/>
        <w:t xml:space="preserve">     </w:t>
      </w:r>
      <w:r w:rsidR="0081360E" w:rsidRPr="00F94F85">
        <w:rPr>
          <w:rFonts w:ascii="Sylfaen" w:hAnsi="Sylfaen"/>
          <w:sz w:val="22"/>
          <w:szCs w:val="22"/>
          <w:lang w:val="ka-GE"/>
        </w:rPr>
        <w:tab/>
      </w:r>
      <w:r w:rsidR="00AC61DF" w:rsidRPr="00F94F85">
        <w:rPr>
          <w:rFonts w:ascii="Sylfaen" w:hAnsi="Sylfaen"/>
          <w:sz w:val="22"/>
          <w:szCs w:val="22"/>
          <w:lang w:val="ka-GE"/>
        </w:rPr>
        <w:t>კანონის პროექტი ვრცელდება 20</w:t>
      </w:r>
      <w:r w:rsidR="0077502C" w:rsidRPr="00F94F85">
        <w:rPr>
          <w:rFonts w:ascii="Sylfaen" w:hAnsi="Sylfaen"/>
          <w:sz w:val="22"/>
          <w:szCs w:val="22"/>
          <w:lang w:val="en-US"/>
        </w:rPr>
        <w:t>2</w:t>
      </w:r>
      <w:r w:rsidR="00DD39BF">
        <w:rPr>
          <w:rFonts w:ascii="Sylfaen" w:hAnsi="Sylfaen"/>
          <w:sz w:val="22"/>
          <w:szCs w:val="22"/>
          <w:lang w:val="en-US"/>
        </w:rPr>
        <w:t>4</w:t>
      </w:r>
      <w:r w:rsidR="00AC61DF" w:rsidRPr="00F94F85">
        <w:rPr>
          <w:rFonts w:ascii="Sylfaen" w:hAnsi="Sylfaen"/>
          <w:sz w:val="22"/>
          <w:szCs w:val="22"/>
          <w:lang w:val="ka-GE"/>
        </w:rPr>
        <w:t xml:space="preserve"> წლის სახელმწიფო ბიუჯეტით გათვალისწინებული </w:t>
      </w:r>
      <w:r w:rsidR="0081360E" w:rsidRPr="00F94F85">
        <w:rPr>
          <w:rFonts w:ascii="Sylfaen" w:hAnsi="Sylfaen"/>
          <w:sz w:val="22"/>
          <w:szCs w:val="22"/>
          <w:lang w:val="ka-GE"/>
        </w:rPr>
        <w:t>პროგრამების ბენეფიციარ</w:t>
      </w:r>
      <w:r w:rsidR="00394BB6" w:rsidRPr="00F94F85">
        <w:rPr>
          <w:rFonts w:ascii="Sylfaen" w:hAnsi="Sylfaen"/>
          <w:sz w:val="22"/>
          <w:szCs w:val="22"/>
          <w:lang w:val="ka-GE"/>
        </w:rPr>
        <w:t>ებ</w:t>
      </w:r>
      <w:r w:rsidR="0081360E" w:rsidRPr="00F94F85">
        <w:rPr>
          <w:rFonts w:ascii="Sylfaen" w:hAnsi="Sylfaen"/>
          <w:sz w:val="22"/>
          <w:szCs w:val="22"/>
          <w:lang w:val="ka-GE"/>
        </w:rPr>
        <w:t>ზე.</w:t>
      </w:r>
    </w:p>
    <w:p w:rsidR="00551976" w:rsidRPr="00F94F85" w:rsidRDefault="00551976"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p>
    <w:p w:rsidR="00551976" w:rsidRPr="00F94F85"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cs="Sylfaen"/>
          <w:b/>
          <w:bCs/>
          <w:noProof/>
          <w:sz w:val="22"/>
          <w:szCs w:val="22"/>
          <w:lang w:val="ka-GE"/>
        </w:rPr>
      </w:pPr>
      <w:r w:rsidRPr="00F94F85">
        <w:rPr>
          <w:rFonts w:ascii="Sylfaen" w:hAnsi="Sylfaen" w:cs="Sylfaen"/>
          <w:b/>
          <w:bCs/>
          <w:noProof/>
          <w:sz w:val="22"/>
          <w:szCs w:val="22"/>
          <w:lang w:val="ka-GE"/>
        </w:rPr>
        <w:tab/>
      </w:r>
      <w:r w:rsidR="00B80879" w:rsidRPr="00F94F85">
        <w:rPr>
          <w:rFonts w:ascii="Sylfaen" w:hAnsi="Sylfaen" w:cs="Sylfaen"/>
          <w:b/>
          <w:bCs/>
          <w:noProof/>
          <w:sz w:val="22"/>
          <w:szCs w:val="22"/>
          <w:lang w:val="pt-BR"/>
        </w:rPr>
        <w:t>ბ.ვ) კანონ</w:t>
      </w:r>
      <w:r w:rsidR="00551976" w:rsidRPr="00F94F85">
        <w:rPr>
          <w:rFonts w:ascii="Sylfaen" w:hAnsi="Sylfaen" w:cs="Sylfaen"/>
          <w:b/>
          <w:bCs/>
          <w:noProof/>
          <w:sz w:val="22"/>
          <w:szCs w:val="22"/>
          <w:lang w:val="pt-BR"/>
        </w:rPr>
        <w:t xml:space="preserve">პროექტით დადგენილი გადასახადის, მოსაკრებელის ან სხვა სახის გადასახდელის </w:t>
      </w:r>
      <w:r w:rsidR="00514607" w:rsidRPr="00F94F85">
        <w:rPr>
          <w:rFonts w:ascii="Sylfaen" w:hAnsi="Sylfaen" w:cs="Sylfaen"/>
          <w:b/>
          <w:bCs/>
          <w:noProof/>
          <w:sz w:val="22"/>
          <w:szCs w:val="22"/>
          <w:lang w:val="ka-GE"/>
        </w:rPr>
        <w:t xml:space="preserve"> (ფულადი შენატანის) </w:t>
      </w:r>
      <w:r w:rsidR="00551976" w:rsidRPr="00F94F85">
        <w:rPr>
          <w:rFonts w:ascii="Sylfaen" w:hAnsi="Sylfaen" w:cs="Sylfaen"/>
          <w:b/>
          <w:bCs/>
          <w:noProof/>
          <w:sz w:val="22"/>
          <w:szCs w:val="22"/>
          <w:lang w:val="pt-BR"/>
        </w:rPr>
        <w:t>ოდენობ</w:t>
      </w:r>
      <w:r w:rsidRPr="00F94F85">
        <w:rPr>
          <w:rFonts w:ascii="Sylfaen" w:hAnsi="Sylfaen" w:cs="Sylfaen"/>
          <w:b/>
          <w:bCs/>
          <w:noProof/>
          <w:sz w:val="22"/>
          <w:szCs w:val="22"/>
          <w:lang w:val="ka-GE"/>
        </w:rPr>
        <w:t>ა</w:t>
      </w:r>
      <w:r w:rsidR="00514607" w:rsidRPr="00F94F85">
        <w:rPr>
          <w:rFonts w:ascii="Sylfaen" w:hAnsi="Sylfaen" w:cs="Sylfaen"/>
          <w:b/>
          <w:bCs/>
          <w:noProof/>
          <w:sz w:val="22"/>
          <w:szCs w:val="22"/>
          <w:lang w:val="ka-GE"/>
        </w:rPr>
        <w:t xml:space="preserve"> შესაბამის ბიუჯეტში</w:t>
      </w:r>
      <w:r w:rsidRPr="00F94F85">
        <w:rPr>
          <w:rFonts w:ascii="Sylfaen" w:hAnsi="Sylfaen" w:cs="Sylfaen"/>
          <w:b/>
          <w:bCs/>
          <w:noProof/>
          <w:sz w:val="22"/>
          <w:szCs w:val="22"/>
          <w:lang w:val="ka-GE"/>
        </w:rPr>
        <w:t xml:space="preserve"> და ოდენობ</w:t>
      </w:r>
      <w:r w:rsidR="00551976" w:rsidRPr="00F94F85">
        <w:rPr>
          <w:rFonts w:ascii="Sylfaen" w:hAnsi="Sylfaen" w:cs="Sylfaen"/>
          <w:b/>
          <w:bCs/>
          <w:noProof/>
          <w:sz w:val="22"/>
          <w:szCs w:val="22"/>
          <w:lang w:val="pt-BR"/>
        </w:rPr>
        <w:t xml:space="preserve">ის განსაზღვრის </w:t>
      </w:r>
      <w:r w:rsidR="003F59FB" w:rsidRPr="00F94F85">
        <w:rPr>
          <w:rFonts w:ascii="Sylfaen" w:hAnsi="Sylfaen" w:cs="Sylfaen"/>
          <w:b/>
          <w:bCs/>
          <w:noProof/>
          <w:sz w:val="22"/>
          <w:szCs w:val="22"/>
          <w:lang w:val="pt-BR"/>
        </w:rPr>
        <w:t>პრინციპი</w:t>
      </w:r>
      <w:r w:rsidRPr="00F94F85">
        <w:rPr>
          <w:rFonts w:ascii="Sylfaen" w:hAnsi="Sylfaen" w:cs="Sylfaen"/>
          <w:b/>
          <w:bCs/>
          <w:noProof/>
          <w:sz w:val="22"/>
          <w:szCs w:val="22"/>
          <w:lang w:val="ka-GE"/>
        </w:rPr>
        <w:t>:</w:t>
      </w:r>
    </w:p>
    <w:p w:rsidR="00A10C66" w:rsidRPr="00F94F85" w:rsidRDefault="00A10C66"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sz w:val="22"/>
          <w:szCs w:val="22"/>
          <w:lang w:val="ka-GE"/>
        </w:rPr>
      </w:pPr>
      <w:r w:rsidRPr="00F94F85">
        <w:rPr>
          <w:rFonts w:ascii="Sylfaen" w:hAnsi="Sylfaen"/>
          <w:sz w:val="22"/>
          <w:szCs w:val="22"/>
          <w:lang w:val="ka-GE"/>
        </w:rPr>
        <w:tab/>
      </w:r>
      <w:r w:rsidR="00394BB6" w:rsidRPr="00F94F85">
        <w:rPr>
          <w:rFonts w:ascii="Sylfaen" w:hAnsi="Sylfaen"/>
          <w:sz w:val="22"/>
          <w:szCs w:val="22"/>
          <w:lang w:val="ka-GE"/>
        </w:rPr>
        <w:t>კანონის პროექტი</w:t>
      </w:r>
      <w:r w:rsidR="00AC61DF" w:rsidRPr="00F94F85">
        <w:rPr>
          <w:rFonts w:ascii="Sylfaen" w:hAnsi="Sylfaen"/>
          <w:sz w:val="22"/>
          <w:szCs w:val="22"/>
          <w:lang w:val="ka-GE"/>
        </w:rPr>
        <w:t xml:space="preserve"> არ ითვალისწინებს გადასახადის, მოსაკრებლის ან სხვა სახის გადასახდელის </w:t>
      </w:r>
      <w:r w:rsidR="003F59FB" w:rsidRPr="00F94F85">
        <w:rPr>
          <w:rFonts w:ascii="Sylfaen" w:hAnsi="Sylfaen"/>
          <w:sz w:val="22"/>
          <w:szCs w:val="22"/>
          <w:lang w:val="en-US"/>
        </w:rPr>
        <w:t xml:space="preserve"> </w:t>
      </w:r>
      <w:r w:rsidR="0081360E" w:rsidRPr="00F94F85">
        <w:rPr>
          <w:rFonts w:ascii="Sylfaen" w:hAnsi="Sylfaen"/>
          <w:sz w:val="22"/>
          <w:szCs w:val="22"/>
          <w:lang w:val="ka-GE"/>
        </w:rPr>
        <w:t>დადგენას.</w:t>
      </w:r>
      <w:r w:rsidRPr="00F94F85">
        <w:rPr>
          <w:rFonts w:ascii="Sylfaen" w:hAnsi="Sylfaen"/>
          <w:sz w:val="22"/>
          <w:szCs w:val="22"/>
          <w:lang w:val="ka-GE"/>
        </w:rPr>
        <w:t xml:space="preserve">    </w:t>
      </w:r>
    </w:p>
    <w:p w:rsidR="00B101EC" w:rsidRPr="00F94F85" w:rsidRDefault="00B101EC"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cs="Sylfaen"/>
          <w:b/>
          <w:sz w:val="22"/>
          <w:szCs w:val="22"/>
          <w:lang w:val="en-US"/>
        </w:rPr>
      </w:pPr>
    </w:p>
    <w:p w:rsidR="005461AA" w:rsidRPr="00D2452E" w:rsidRDefault="00BB6C65"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cs="Sylfaen"/>
          <w:b/>
          <w:bCs/>
          <w:noProof/>
          <w:sz w:val="22"/>
          <w:szCs w:val="22"/>
          <w:lang w:val="pt-BR"/>
        </w:rPr>
      </w:pPr>
      <w:r w:rsidRPr="00F94F85">
        <w:rPr>
          <w:rFonts w:ascii="Sylfaen" w:hAnsi="Sylfaen" w:cs="Sylfaen"/>
          <w:b/>
          <w:bCs/>
          <w:noProof/>
          <w:sz w:val="22"/>
          <w:szCs w:val="22"/>
          <w:lang w:val="pt-BR"/>
        </w:rPr>
        <w:tab/>
      </w:r>
      <w:r w:rsidR="005461AA" w:rsidRPr="00D2452E">
        <w:rPr>
          <w:rFonts w:ascii="Sylfaen" w:hAnsi="Sylfaen" w:cs="Sylfaen"/>
          <w:b/>
          <w:bCs/>
          <w:noProof/>
          <w:sz w:val="22"/>
          <w:szCs w:val="22"/>
          <w:lang w:val="pt-BR"/>
        </w:rPr>
        <w:t>ბ</w:t>
      </w:r>
      <w:r w:rsidR="005461AA" w:rsidRPr="00D2452E">
        <w:rPr>
          <w:rFonts w:ascii="Sylfaen" w:hAnsi="Sylfaen" w:cs="Sylfaen"/>
          <w:b/>
          <w:bCs/>
          <w:noProof/>
          <w:sz w:val="22"/>
          <w:szCs w:val="22"/>
          <w:vertAlign w:val="superscript"/>
          <w:lang w:val="pt-BR"/>
        </w:rPr>
        <w:t>1</w:t>
      </w:r>
      <w:r w:rsidR="005461AA" w:rsidRPr="00D2452E">
        <w:rPr>
          <w:rFonts w:ascii="Sylfaen" w:hAnsi="Sylfaen" w:cs="Sylfaen"/>
          <w:b/>
          <w:bCs/>
          <w:noProof/>
          <w:sz w:val="22"/>
          <w:szCs w:val="22"/>
          <w:lang w:val="pt-BR"/>
        </w:rPr>
        <w:t>) ბავშვის უფლებრივ მდგომარეობაზე კანონპროექტის ზეგავლენის შეფასება:</w:t>
      </w:r>
    </w:p>
    <w:p w:rsidR="00DE5A4B" w:rsidRPr="00F94F85" w:rsidRDefault="005C6FC8"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sz w:val="22"/>
          <w:szCs w:val="22"/>
          <w:lang w:val="ka-GE"/>
        </w:rPr>
      </w:pPr>
      <w:r w:rsidRPr="00D2452E">
        <w:rPr>
          <w:rFonts w:ascii="Sylfaen" w:hAnsi="Sylfaen"/>
          <w:sz w:val="22"/>
          <w:szCs w:val="22"/>
          <w:lang w:val="ka-GE"/>
        </w:rPr>
        <w:tab/>
        <w:t>წლიური ბიუჯეტის კანონის პროექტი არ ანიჭებს ან ზღუდავს ბავშვთა უფლებრივ მდგომარეობას და ასახავს არსებული პოლიტიკის ფარგლებში განსახორციელებელი ღონისძიებების დასაფინანსებლად საჭირო რესურსებს პასუხისმგებელი მხარჯავი დაწესებულებების შესაბამის პროგრამულ კოდებში.</w:t>
      </w:r>
    </w:p>
    <w:p w:rsidR="005461AA" w:rsidRDefault="005461AA"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cs="Sylfaen"/>
          <w:b/>
          <w:sz w:val="22"/>
          <w:szCs w:val="22"/>
          <w:lang w:val="en-US"/>
        </w:rPr>
      </w:pPr>
    </w:p>
    <w:p w:rsidR="008C00C5" w:rsidRDefault="008C00C5" w:rsidP="008C00C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4"/>
        <w:jc w:val="both"/>
        <w:rPr>
          <w:rFonts w:ascii="Sylfaen" w:hAnsi="Sylfaen" w:cs="Sylfaen"/>
          <w:b/>
          <w:sz w:val="22"/>
          <w:szCs w:val="22"/>
          <w:lang w:val="ka-GE"/>
        </w:rPr>
      </w:pPr>
      <w:r>
        <w:rPr>
          <w:rFonts w:ascii="Sylfaen" w:hAnsi="Sylfaen" w:cs="Sylfaen"/>
          <w:b/>
          <w:sz w:val="22"/>
          <w:szCs w:val="22"/>
          <w:lang w:val="ka-GE"/>
        </w:rPr>
        <w:tab/>
        <w:t>ბ</w:t>
      </w:r>
      <w:r>
        <w:rPr>
          <w:rFonts w:ascii="Times New Roman" w:hAnsi="Times New Roman" w:cs="Times New Roman"/>
          <w:b/>
          <w:sz w:val="22"/>
          <w:szCs w:val="22"/>
          <w:lang w:val="ka-GE"/>
        </w:rPr>
        <w:t>​</w:t>
      </w:r>
      <w:r>
        <w:rPr>
          <w:rFonts w:ascii="Sylfaen" w:hAnsi="Sylfaen" w:cs="Sylfaen"/>
          <w:b/>
          <w:sz w:val="22"/>
          <w:szCs w:val="22"/>
          <w:vertAlign w:val="superscript"/>
          <w:lang w:val="ka-GE"/>
        </w:rPr>
        <w:t>2</w:t>
      </w:r>
      <w:r>
        <w:rPr>
          <w:rFonts w:ascii="Sylfaen" w:hAnsi="Sylfaen" w:cs="Sylfaen"/>
          <w:b/>
          <w:sz w:val="22"/>
          <w:szCs w:val="22"/>
          <w:lang w:val="ka-GE"/>
        </w:rPr>
        <w:t>) გენდერული თანასწორობის მდგომარეობაზე კანონპროექტის მოსალოდნელი ზეგავლენის შეფასება</w:t>
      </w:r>
    </w:p>
    <w:p w:rsidR="008C00C5" w:rsidRDefault="008C00C5" w:rsidP="008C00C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84"/>
        <w:jc w:val="both"/>
        <w:rPr>
          <w:rFonts w:ascii="Sylfaen" w:hAnsi="Sylfaen" w:cs="Sylfaen"/>
          <w:noProof/>
          <w:sz w:val="22"/>
          <w:szCs w:val="22"/>
          <w:lang w:val="ka-GE"/>
        </w:rPr>
      </w:pPr>
      <w:r>
        <w:rPr>
          <w:rFonts w:ascii="Sylfaen" w:hAnsi="Sylfaen"/>
          <w:sz w:val="22"/>
          <w:szCs w:val="22"/>
          <w:lang w:val="ka-GE"/>
        </w:rPr>
        <w:tab/>
      </w:r>
      <w:r>
        <w:rPr>
          <w:rFonts w:ascii="Sylfaen" w:hAnsi="Sylfaen" w:cs="Sylfaen"/>
          <w:noProof/>
          <w:sz w:val="22"/>
          <w:szCs w:val="22"/>
          <w:lang w:val="ka-GE"/>
        </w:rPr>
        <w:t xml:space="preserve">სახელმწიფო ბიუჯეტის კანონი აერთიანებს სახელმწიფო ბიუჯეტის პრიორიტეტების და მხარჯავი დაწესებულებების (მათ შორის, შესაბამისი დარგობრივი სამინისტროების) მიერ დაგეგმილი პოლიტიკის ფარგლებში განსახორციელებელ პროგრამებს და განსაზღვრავს მათი დაფინანსების მოცულობებს, შესაბამისად, წარმოდგენილი </w:t>
      </w:r>
      <w:r>
        <w:rPr>
          <w:rFonts w:ascii="Sylfaen" w:hAnsi="Sylfaen" w:cs="Sylfaen"/>
          <w:noProof/>
          <w:sz w:val="22"/>
          <w:szCs w:val="22"/>
          <w:lang w:val="en-GB"/>
        </w:rPr>
        <w:t>კანონის პროექტი</w:t>
      </w:r>
      <w:r>
        <w:rPr>
          <w:rFonts w:ascii="Sylfaen" w:hAnsi="Sylfaen" w:cs="Sylfaen"/>
          <w:noProof/>
          <w:sz w:val="22"/>
          <w:szCs w:val="22"/>
          <w:lang w:val="ka-GE"/>
        </w:rPr>
        <w:t xml:space="preserve"> არ ითვალისწინებს </w:t>
      </w:r>
      <w:r>
        <w:rPr>
          <w:rFonts w:ascii="Sylfaen" w:hAnsi="Sylfaen" w:cs="Sylfaen"/>
          <w:noProof/>
          <w:sz w:val="22"/>
          <w:szCs w:val="22"/>
          <w:lang w:val="en-GB"/>
        </w:rPr>
        <w:t>გენდერული თანასწორობის მდგომარე</w:t>
      </w:r>
      <w:r>
        <w:rPr>
          <w:rFonts w:ascii="Sylfaen" w:hAnsi="Sylfaen" w:cs="Sylfaen"/>
          <w:noProof/>
          <w:sz w:val="22"/>
          <w:szCs w:val="22"/>
          <w:lang w:val="ka-GE"/>
        </w:rPr>
        <w:t>ო</w:t>
      </w:r>
      <w:r>
        <w:rPr>
          <w:rFonts w:ascii="Sylfaen" w:hAnsi="Sylfaen" w:cs="Sylfaen"/>
          <w:noProof/>
          <w:sz w:val="22"/>
          <w:szCs w:val="22"/>
          <w:lang w:val="en-GB"/>
        </w:rPr>
        <w:t>ბის ზეგავლენის შეფასება</w:t>
      </w:r>
      <w:r>
        <w:rPr>
          <w:rFonts w:ascii="Sylfaen" w:hAnsi="Sylfaen" w:cs="Sylfaen"/>
          <w:noProof/>
          <w:sz w:val="22"/>
          <w:szCs w:val="22"/>
          <w:lang w:val="ka-GE"/>
        </w:rPr>
        <w:t>ს. თითოეული მიმართულებით დაგეგმილი პოლიტიკის გ</w:t>
      </w:r>
      <w:r>
        <w:rPr>
          <w:rFonts w:ascii="Sylfaen" w:hAnsi="Sylfaen" w:cs="Sylfaen"/>
          <w:noProof/>
          <w:sz w:val="22"/>
          <w:szCs w:val="22"/>
          <w:lang w:val="en-GB"/>
        </w:rPr>
        <w:t>ენდერული თანასწორობის მდგომარე</w:t>
      </w:r>
      <w:r>
        <w:rPr>
          <w:rFonts w:ascii="Sylfaen" w:hAnsi="Sylfaen" w:cs="Sylfaen"/>
          <w:noProof/>
          <w:sz w:val="22"/>
          <w:szCs w:val="22"/>
          <w:lang w:val="ka-GE"/>
        </w:rPr>
        <w:t>ო</w:t>
      </w:r>
      <w:r>
        <w:rPr>
          <w:rFonts w:ascii="Sylfaen" w:hAnsi="Sylfaen" w:cs="Sylfaen"/>
          <w:noProof/>
          <w:sz w:val="22"/>
          <w:szCs w:val="22"/>
          <w:lang w:val="en-GB"/>
        </w:rPr>
        <w:t>ბის ზეგავლენ</w:t>
      </w:r>
      <w:r>
        <w:rPr>
          <w:rFonts w:ascii="Sylfaen" w:hAnsi="Sylfaen" w:cs="Sylfaen"/>
          <w:noProof/>
          <w:sz w:val="22"/>
          <w:szCs w:val="22"/>
          <w:lang w:val="ka-GE"/>
        </w:rPr>
        <w:t>ა ფასდება</w:t>
      </w:r>
      <w:r>
        <w:rPr>
          <w:rFonts w:ascii="Sylfaen" w:hAnsi="Sylfaen" w:cs="Sylfaen"/>
          <w:noProof/>
          <w:sz w:val="22"/>
          <w:szCs w:val="22"/>
          <w:lang w:val="en-US"/>
        </w:rPr>
        <w:t xml:space="preserve"> </w:t>
      </w:r>
      <w:r>
        <w:rPr>
          <w:rFonts w:ascii="Sylfaen" w:hAnsi="Sylfaen" w:cs="Sylfaen"/>
          <w:noProof/>
          <w:sz w:val="22"/>
          <w:szCs w:val="22"/>
          <w:lang w:val="ka-GE"/>
        </w:rPr>
        <w:t xml:space="preserve">ინდივიდუალურად.  </w:t>
      </w:r>
    </w:p>
    <w:p w:rsidR="008C00C5" w:rsidRDefault="008C00C5"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cs="Sylfaen"/>
          <w:b/>
          <w:sz w:val="22"/>
          <w:szCs w:val="22"/>
          <w:lang w:val="en-US"/>
        </w:rPr>
      </w:pPr>
    </w:p>
    <w:p w:rsidR="00551976" w:rsidRPr="00F94F85"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2"/>
          <w:szCs w:val="22"/>
          <w:lang w:val="pt-BR"/>
        </w:rPr>
      </w:pPr>
      <w:r w:rsidRPr="00F94F85">
        <w:rPr>
          <w:rFonts w:ascii="Sylfaen" w:hAnsi="Sylfaen" w:cs="Sylfaen"/>
          <w:b/>
          <w:sz w:val="22"/>
          <w:szCs w:val="22"/>
          <w:lang w:val="ka-GE"/>
        </w:rPr>
        <w:tab/>
      </w:r>
      <w:r w:rsidR="00551976" w:rsidRPr="00F94F85">
        <w:rPr>
          <w:rFonts w:ascii="Sylfaen" w:hAnsi="Sylfaen" w:cs="Sylfaen"/>
          <w:b/>
          <w:sz w:val="22"/>
          <w:szCs w:val="22"/>
          <w:lang w:val="pt-BR"/>
        </w:rPr>
        <w:t>გ</w:t>
      </w:r>
      <w:r w:rsidR="00551976" w:rsidRPr="00F94F85">
        <w:rPr>
          <w:rFonts w:ascii="Sylfaen" w:hAnsi="Sylfaen" w:cs="LitNusx"/>
          <w:b/>
          <w:sz w:val="22"/>
          <w:szCs w:val="22"/>
          <w:lang w:val="pt-BR"/>
        </w:rPr>
        <w:t xml:space="preserve">) </w:t>
      </w:r>
      <w:r w:rsidR="00B80879" w:rsidRPr="00F94F85">
        <w:rPr>
          <w:rFonts w:ascii="Sylfaen" w:hAnsi="Sylfaen" w:cs="Sylfaen"/>
          <w:b/>
          <w:sz w:val="22"/>
          <w:szCs w:val="22"/>
          <w:lang w:val="pt-BR"/>
        </w:rPr>
        <w:t>კანონ</w:t>
      </w:r>
      <w:r w:rsidR="00551976" w:rsidRPr="00F94F85">
        <w:rPr>
          <w:rFonts w:ascii="Sylfaen" w:hAnsi="Sylfaen" w:cs="Sylfaen"/>
          <w:b/>
          <w:sz w:val="22"/>
          <w:szCs w:val="22"/>
          <w:lang w:val="pt-BR"/>
        </w:rPr>
        <w:t>პროექტის</w:t>
      </w:r>
      <w:r w:rsidR="00551976" w:rsidRPr="00F94F85">
        <w:rPr>
          <w:rFonts w:ascii="Sylfaen" w:hAnsi="Sylfaen" w:cs="LitNusx"/>
          <w:b/>
          <w:sz w:val="22"/>
          <w:szCs w:val="22"/>
          <w:lang w:val="pt-BR"/>
        </w:rPr>
        <w:t xml:space="preserve"> </w:t>
      </w:r>
      <w:r w:rsidR="00551976" w:rsidRPr="00F94F85">
        <w:rPr>
          <w:rFonts w:ascii="Sylfaen" w:hAnsi="Sylfaen" w:cs="Sylfaen"/>
          <w:b/>
          <w:sz w:val="22"/>
          <w:szCs w:val="22"/>
          <w:lang w:val="pt-BR"/>
        </w:rPr>
        <w:t>მიმართება</w:t>
      </w:r>
      <w:r w:rsidR="00551976" w:rsidRPr="00F94F85">
        <w:rPr>
          <w:rFonts w:ascii="Sylfaen" w:hAnsi="Sylfaen" w:cs="LitNusx"/>
          <w:b/>
          <w:sz w:val="22"/>
          <w:szCs w:val="22"/>
          <w:lang w:val="pt-BR"/>
        </w:rPr>
        <w:t xml:space="preserve"> </w:t>
      </w:r>
      <w:r w:rsidR="00551976" w:rsidRPr="00F94F85">
        <w:rPr>
          <w:rFonts w:ascii="Sylfaen" w:hAnsi="Sylfaen" w:cs="Sylfaen"/>
          <w:b/>
          <w:sz w:val="22"/>
          <w:szCs w:val="22"/>
          <w:lang w:val="pt-BR"/>
        </w:rPr>
        <w:t>საერთაშორისო</w:t>
      </w:r>
      <w:r w:rsidR="00551976" w:rsidRPr="00F94F85">
        <w:rPr>
          <w:rFonts w:ascii="Sylfaen" w:hAnsi="Sylfaen" w:cs="LitNusx"/>
          <w:b/>
          <w:sz w:val="22"/>
          <w:szCs w:val="22"/>
          <w:lang w:val="pt-BR"/>
        </w:rPr>
        <w:t xml:space="preserve"> </w:t>
      </w:r>
      <w:r w:rsidR="00551976" w:rsidRPr="00F94F85">
        <w:rPr>
          <w:rFonts w:ascii="Sylfaen" w:hAnsi="Sylfaen" w:cs="Sylfaen"/>
          <w:b/>
          <w:sz w:val="22"/>
          <w:szCs w:val="22"/>
          <w:lang w:val="pt-BR"/>
        </w:rPr>
        <w:t>სამართლებრივ</w:t>
      </w:r>
      <w:r w:rsidR="00551976" w:rsidRPr="00F94F85">
        <w:rPr>
          <w:rFonts w:ascii="Sylfaen" w:hAnsi="Sylfaen" w:cs="LitNusx"/>
          <w:b/>
          <w:sz w:val="22"/>
          <w:szCs w:val="22"/>
          <w:lang w:val="pt-BR"/>
        </w:rPr>
        <w:t xml:space="preserve"> </w:t>
      </w:r>
      <w:r w:rsidR="00551976" w:rsidRPr="00F94F85">
        <w:rPr>
          <w:rFonts w:ascii="Sylfaen" w:hAnsi="Sylfaen" w:cs="Sylfaen"/>
          <w:b/>
          <w:sz w:val="22"/>
          <w:szCs w:val="22"/>
          <w:lang w:val="pt-BR"/>
        </w:rPr>
        <w:t>სტანდარტებთან</w:t>
      </w:r>
      <w:r w:rsidRPr="00F94F85">
        <w:rPr>
          <w:rFonts w:ascii="Sylfaen" w:hAnsi="Sylfaen" w:cs="Sylfaen"/>
          <w:b/>
          <w:sz w:val="22"/>
          <w:szCs w:val="22"/>
          <w:lang w:val="ka-GE"/>
        </w:rPr>
        <w:t>:</w:t>
      </w:r>
      <w:r w:rsidR="00551976" w:rsidRPr="00F94F85">
        <w:rPr>
          <w:rFonts w:ascii="Sylfaen" w:hAnsi="Sylfaen" w:cs="LitNusx"/>
          <w:b/>
          <w:sz w:val="22"/>
          <w:szCs w:val="22"/>
          <w:lang w:val="pt-BR"/>
        </w:rPr>
        <w:t xml:space="preserve"> </w:t>
      </w:r>
    </w:p>
    <w:p w:rsidR="00551976" w:rsidRPr="00F94F85"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F94F85">
        <w:rPr>
          <w:rFonts w:ascii="Sylfaen" w:hAnsi="Sylfaen" w:cs="Sylfaen"/>
          <w:b/>
          <w:bCs/>
          <w:noProof/>
          <w:sz w:val="22"/>
          <w:szCs w:val="22"/>
          <w:lang w:val="ka-GE"/>
        </w:rPr>
        <w:tab/>
      </w:r>
      <w:r w:rsidR="00B80879" w:rsidRPr="00F94F85">
        <w:rPr>
          <w:rFonts w:ascii="Sylfaen" w:hAnsi="Sylfaen" w:cs="Sylfaen"/>
          <w:b/>
          <w:bCs/>
          <w:noProof/>
          <w:sz w:val="22"/>
          <w:szCs w:val="22"/>
          <w:lang w:val="pt-BR"/>
        </w:rPr>
        <w:t>გ.ა) კანონ</w:t>
      </w:r>
      <w:r w:rsidR="00551976" w:rsidRPr="00F94F85">
        <w:rPr>
          <w:rFonts w:ascii="Sylfaen" w:hAnsi="Sylfaen" w:cs="Sylfaen"/>
          <w:b/>
          <w:bCs/>
          <w:noProof/>
          <w:sz w:val="22"/>
          <w:szCs w:val="22"/>
          <w:lang w:val="pt-BR"/>
        </w:rPr>
        <w:t xml:space="preserve">პროექტის მიმართება ევროკავშირის </w:t>
      </w:r>
      <w:r w:rsidR="003F59FB" w:rsidRPr="00F94F85">
        <w:rPr>
          <w:rFonts w:ascii="Sylfaen" w:hAnsi="Sylfaen" w:cs="Sylfaen"/>
          <w:b/>
          <w:bCs/>
          <w:noProof/>
          <w:sz w:val="22"/>
          <w:szCs w:val="22"/>
          <w:lang w:val="ka-GE"/>
        </w:rPr>
        <w:t>სამართალ</w:t>
      </w:r>
      <w:r w:rsidR="00551976" w:rsidRPr="00F94F85">
        <w:rPr>
          <w:rFonts w:ascii="Sylfaen" w:hAnsi="Sylfaen" w:cs="Sylfaen"/>
          <w:b/>
          <w:bCs/>
          <w:noProof/>
          <w:sz w:val="22"/>
          <w:szCs w:val="22"/>
          <w:lang w:val="pt-BR"/>
        </w:rPr>
        <w:t>თან</w:t>
      </w:r>
      <w:r w:rsidRPr="00F94F85">
        <w:rPr>
          <w:rFonts w:ascii="Sylfaen" w:hAnsi="Sylfaen" w:cs="Sylfaen"/>
          <w:b/>
          <w:bCs/>
          <w:noProof/>
          <w:sz w:val="22"/>
          <w:szCs w:val="22"/>
          <w:lang w:val="ka-GE"/>
        </w:rPr>
        <w:t>:</w:t>
      </w:r>
    </w:p>
    <w:p w:rsidR="00551976" w:rsidRPr="00F94F85"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pt-BR"/>
        </w:rPr>
      </w:pPr>
      <w:r w:rsidRPr="00F94F85">
        <w:rPr>
          <w:rFonts w:ascii="Sylfaen" w:hAnsi="Sylfaen" w:cs="Sylfaen"/>
          <w:bCs/>
          <w:noProof/>
          <w:sz w:val="22"/>
          <w:szCs w:val="22"/>
          <w:lang w:val="ka-GE"/>
        </w:rPr>
        <w:tab/>
        <w:t>კანონპროექტი</w:t>
      </w:r>
      <w:r w:rsidR="00551976" w:rsidRPr="00F94F85">
        <w:rPr>
          <w:rFonts w:ascii="Sylfaen" w:hAnsi="Sylfaen" w:cs="Sylfaen"/>
          <w:bCs/>
          <w:noProof/>
          <w:sz w:val="22"/>
          <w:szCs w:val="22"/>
          <w:lang w:val="pt-BR"/>
        </w:rPr>
        <w:t xml:space="preserve"> არ ეწინააღმდეგება ევროკავშირის </w:t>
      </w:r>
      <w:r w:rsidR="003F59FB" w:rsidRPr="00F94F85">
        <w:rPr>
          <w:rFonts w:ascii="Sylfaen" w:hAnsi="Sylfaen" w:cs="Sylfaen"/>
          <w:bCs/>
          <w:noProof/>
          <w:sz w:val="22"/>
          <w:szCs w:val="22"/>
          <w:lang w:val="ka-GE"/>
        </w:rPr>
        <w:t>სამართალს</w:t>
      </w:r>
      <w:r w:rsidR="00551976" w:rsidRPr="00F94F85">
        <w:rPr>
          <w:rFonts w:ascii="Sylfaen" w:hAnsi="Sylfaen" w:cs="Sylfaen"/>
          <w:bCs/>
          <w:noProof/>
          <w:sz w:val="22"/>
          <w:szCs w:val="22"/>
          <w:lang w:val="pt-BR"/>
        </w:rPr>
        <w:t>.</w:t>
      </w:r>
    </w:p>
    <w:p w:rsidR="00551976" w:rsidRPr="00F94F85"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F94F85">
        <w:rPr>
          <w:rFonts w:ascii="Sylfaen" w:hAnsi="Sylfaen" w:cs="Sylfaen"/>
          <w:b/>
          <w:bCs/>
          <w:noProof/>
          <w:sz w:val="22"/>
          <w:szCs w:val="22"/>
          <w:lang w:val="ka-GE"/>
        </w:rPr>
        <w:tab/>
      </w:r>
      <w:r w:rsidR="00B80879" w:rsidRPr="00F94F85">
        <w:rPr>
          <w:rFonts w:ascii="Sylfaen" w:hAnsi="Sylfaen" w:cs="Sylfaen"/>
          <w:b/>
          <w:bCs/>
          <w:noProof/>
          <w:sz w:val="22"/>
          <w:szCs w:val="22"/>
          <w:lang w:val="pt-BR"/>
        </w:rPr>
        <w:t>გ.ბ) კანონ</w:t>
      </w:r>
      <w:r w:rsidR="00551976" w:rsidRPr="00F94F85">
        <w:rPr>
          <w:rFonts w:ascii="Sylfaen" w:hAnsi="Sylfaen" w:cs="Sylfaen"/>
          <w:b/>
          <w:bCs/>
          <w:noProof/>
          <w:sz w:val="22"/>
          <w:szCs w:val="22"/>
          <w:lang w:val="pt-BR"/>
        </w:rPr>
        <w:t>პროექტის მიმართება საერთაშორისო ორგანიზაციებში საქართველოს წევრობასთან დაკავშირებულ ვალდებულებებთან</w:t>
      </w:r>
      <w:r w:rsidRPr="00F94F85">
        <w:rPr>
          <w:rFonts w:ascii="Sylfaen" w:hAnsi="Sylfaen" w:cs="Sylfaen"/>
          <w:b/>
          <w:bCs/>
          <w:noProof/>
          <w:sz w:val="22"/>
          <w:szCs w:val="22"/>
          <w:lang w:val="ka-GE"/>
        </w:rPr>
        <w:t>:</w:t>
      </w:r>
    </w:p>
    <w:p w:rsidR="00551976" w:rsidRPr="00F94F85"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pt-BR"/>
        </w:rPr>
      </w:pPr>
      <w:r w:rsidRPr="00F94F85">
        <w:rPr>
          <w:rFonts w:ascii="Sylfaen" w:hAnsi="Sylfaen" w:cs="Sylfaen"/>
          <w:bCs/>
          <w:noProof/>
          <w:sz w:val="22"/>
          <w:szCs w:val="22"/>
          <w:lang w:val="ka-GE"/>
        </w:rPr>
        <w:tab/>
        <w:t>კანონპროექტი</w:t>
      </w:r>
      <w:r w:rsidR="00551976" w:rsidRPr="00F94F85">
        <w:rPr>
          <w:rFonts w:ascii="Sylfaen" w:hAnsi="Sylfaen" w:cs="Sylfaen"/>
          <w:bCs/>
          <w:noProof/>
          <w:sz w:val="22"/>
          <w:szCs w:val="22"/>
          <w:lang w:val="pt-BR"/>
        </w:rPr>
        <w:t xml:space="preserve"> არ ეწინააღმდეგება საქართველოს მიერ საერთაშორისო ორგანიზაციებში წევრობასთან დაკავშირებ</w:t>
      </w:r>
      <w:r w:rsidRPr="00F94F85">
        <w:rPr>
          <w:rFonts w:ascii="Sylfaen" w:hAnsi="Sylfaen" w:cs="Sylfaen"/>
          <w:bCs/>
          <w:noProof/>
          <w:sz w:val="22"/>
          <w:szCs w:val="22"/>
          <w:lang w:val="ka-GE"/>
        </w:rPr>
        <w:t xml:space="preserve">ულ </w:t>
      </w:r>
      <w:r w:rsidR="00551976" w:rsidRPr="00F94F85">
        <w:rPr>
          <w:rFonts w:ascii="Sylfaen" w:hAnsi="Sylfaen" w:cs="Sylfaen"/>
          <w:bCs/>
          <w:noProof/>
          <w:sz w:val="22"/>
          <w:szCs w:val="22"/>
          <w:lang w:val="pt-BR"/>
        </w:rPr>
        <w:t>ვალდებულებებს.</w:t>
      </w:r>
    </w:p>
    <w:p w:rsidR="00551976" w:rsidRPr="00F94F85"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F94F85">
        <w:rPr>
          <w:rFonts w:ascii="Sylfaen" w:hAnsi="Sylfaen" w:cs="Sylfaen"/>
          <w:b/>
          <w:bCs/>
          <w:noProof/>
          <w:sz w:val="22"/>
          <w:szCs w:val="22"/>
          <w:lang w:val="ka-GE"/>
        </w:rPr>
        <w:tab/>
      </w:r>
      <w:r w:rsidR="00B80879" w:rsidRPr="00F94F85">
        <w:rPr>
          <w:rFonts w:ascii="Sylfaen" w:hAnsi="Sylfaen" w:cs="Sylfaen"/>
          <w:b/>
          <w:bCs/>
          <w:noProof/>
          <w:sz w:val="22"/>
          <w:szCs w:val="22"/>
          <w:lang w:val="pt-BR"/>
        </w:rPr>
        <w:t>გ.გ) კანონ</w:t>
      </w:r>
      <w:r w:rsidR="00551976" w:rsidRPr="00F94F85">
        <w:rPr>
          <w:rFonts w:ascii="Sylfaen" w:hAnsi="Sylfaen" w:cs="Sylfaen"/>
          <w:b/>
          <w:bCs/>
          <w:noProof/>
          <w:sz w:val="22"/>
          <w:szCs w:val="22"/>
          <w:lang w:val="pt-BR"/>
        </w:rPr>
        <w:t>პროექტის მიმართება საქართველოს ორმხრივ და მრავალმხ</w:t>
      </w:r>
      <w:r w:rsidR="001C2E3C" w:rsidRPr="00F94F85">
        <w:rPr>
          <w:rFonts w:ascii="Sylfaen" w:hAnsi="Sylfaen" w:cs="Sylfaen"/>
          <w:b/>
          <w:bCs/>
          <w:noProof/>
          <w:sz w:val="22"/>
          <w:szCs w:val="22"/>
          <w:lang w:val="ka-GE"/>
        </w:rPr>
        <w:t>რ</w:t>
      </w:r>
      <w:r w:rsidR="00551976" w:rsidRPr="00F94F85">
        <w:rPr>
          <w:rFonts w:ascii="Sylfaen" w:hAnsi="Sylfaen" w:cs="Sylfaen"/>
          <w:b/>
          <w:bCs/>
          <w:noProof/>
          <w:sz w:val="22"/>
          <w:szCs w:val="22"/>
          <w:lang w:val="pt-BR"/>
        </w:rPr>
        <w:t>ივ ხელშეკრულებებთან</w:t>
      </w:r>
      <w:r w:rsidR="003F59FB" w:rsidRPr="00F94F85">
        <w:rPr>
          <w:rFonts w:ascii="Sylfaen" w:hAnsi="Sylfaen" w:cs="Sylfaen"/>
          <w:b/>
          <w:bCs/>
          <w:noProof/>
          <w:sz w:val="22"/>
          <w:szCs w:val="22"/>
          <w:lang w:val="ka-GE"/>
        </w:rPr>
        <w:t xml:space="preserve"> და შეთანხმებებთ</w:t>
      </w:r>
      <w:r w:rsidR="001C2E3C" w:rsidRPr="00F94F85">
        <w:rPr>
          <w:rFonts w:ascii="Sylfaen" w:hAnsi="Sylfaen" w:cs="Sylfaen"/>
          <w:b/>
          <w:bCs/>
          <w:noProof/>
          <w:sz w:val="22"/>
          <w:szCs w:val="22"/>
          <w:lang w:val="ka-GE"/>
        </w:rPr>
        <w:t>ან</w:t>
      </w:r>
      <w:r w:rsidR="003F59FB" w:rsidRPr="00F94F85">
        <w:rPr>
          <w:rFonts w:ascii="Sylfaen" w:hAnsi="Sylfaen" w:cs="Sylfaen"/>
          <w:b/>
          <w:bCs/>
          <w:noProof/>
          <w:sz w:val="22"/>
          <w:szCs w:val="22"/>
          <w:lang w:val="ka-GE"/>
        </w:rPr>
        <w:t xml:space="preserve">, </w:t>
      </w:r>
      <w:r w:rsidRPr="00F94F85">
        <w:rPr>
          <w:rFonts w:ascii="Sylfaen" w:hAnsi="Sylfaen" w:cs="Sylfaen"/>
          <w:b/>
          <w:bCs/>
          <w:noProof/>
          <w:sz w:val="22"/>
          <w:szCs w:val="22"/>
          <w:lang w:val="ka-GE"/>
        </w:rPr>
        <w:t>აგრეთ</w:t>
      </w:r>
      <w:r w:rsidR="003F59FB" w:rsidRPr="00F94F85">
        <w:rPr>
          <w:rFonts w:ascii="Sylfaen" w:hAnsi="Sylfaen" w:cs="Sylfaen"/>
          <w:b/>
          <w:bCs/>
          <w:noProof/>
          <w:sz w:val="22"/>
          <w:szCs w:val="22"/>
          <w:lang w:val="ka-GE"/>
        </w:rPr>
        <w:t>ვე, ისეთი ხელშეკ</w:t>
      </w:r>
      <w:r w:rsidRPr="00F94F85">
        <w:rPr>
          <w:rFonts w:ascii="Sylfaen" w:hAnsi="Sylfaen" w:cs="Sylfaen"/>
          <w:b/>
          <w:bCs/>
          <w:noProof/>
          <w:sz w:val="22"/>
          <w:szCs w:val="22"/>
          <w:lang w:val="ka-GE"/>
        </w:rPr>
        <w:t>რულებ</w:t>
      </w:r>
      <w:r w:rsidR="003F59FB" w:rsidRPr="00F94F85">
        <w:rPr>
          <w:rFonts w:ascii="Sylfaen" w:hAnsi="Sylfaen" w:cs="Sylfaen"/>
          <w:b/>
          <w:bCs/>
          <w:noProof/>
          <w:sz w:val="22"/>
          <w:szCs w:val="22"/>
          <w:lang w:val="ka-GE"/>
        </w:rPr>
        <w:t>ის/შეთანხმების არსებობ</w:t>
      </w:r>
      <w:r w:rsidRPr="00F94F85">
        <w:rPr>
          <w:rFonts w:ascii="Sylfaen" w:hAnsi="Sylfaen" w:cs="Sylfaen"/>
          <w:b/>
          <w:bCs/>
          <w:noProof/>
          <w:sz w:val="22"/>
          <w:szCs w:val="22"/>
          <w:lang w:val="ka-GE"/>
        </w:rPr>
        <w:t>ის შ</w:t>
      </w:r>
      <w:r w:rsidR="003F59FB" w:rsidRPr="00F94F85">
        <w:rPr>
          <w:rFonts w:ascii="Sylfaen" w:hAnsi="Sylfaen" w:cs="Sylfaen"/>
          <w:b/>
          <w:bCs/>
          <w:noProof/>
          <w:sz w:val="22"/>
          <w:szCs w:val="22"/>
          <w:lang w:val="ka-GE"/>
        </w:rPr>
        <w:t>ემთხვევაში, რომელსაც უკავშირდება კანონპროექტის მომზადება, - მისი შესაბამისი მუხლი ან/და ნაწილი</w:t>
      </w:r>
      <w:r w:rsidRPr="00F94F85">
        <w:rPr>
          <w:rFonts w:ascii="Sylfaen" w:hAnsi="Sylfaen" w:cs="Sylfaen"/>
          <w:b/>
          <w:bCs/>
          <w:noProof/>
          <w:sz w:val="22"/>
          <w:szCs w:val="22"/>
          <w:lang w:val="ka-GE"/>
        </w:rPr>
        <w:t>:</w:t>
      </w:r>
    </w:p>
    <w:p w:rsidR="00551976" w:rsidRPr="00F94F85"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F94F85">
        <w:rPr>
          <w:rFonts w:ascii="Sylfaen" w:hAnsi="Sylfaen" w:cs="Sylfaen"/>
          <w:bCs/>
          <w:noProof/>
          <w:sz w:val="22"/>
          <w:szCs w:val="22"/>
          <w:lang w:val="ka-GE"/>
        </w:rPr>
        <w:tab/>
        <w:t>კანონპროექტი</w:t>
      </w:r>
      <w:r w:rsidR="00551976" w:rsidRPr="00F94F85">
        <w:rPr>
          <w:rFonts w:ascii="Sylfaen" w:hAnsi="Sylfaen" w:cs="Sylfaen"/>
          <w:bCs/>
          <w:noProof/>
          <w:sz w:val="22"/>
          <w:szCs w:val="22"/>
          <w:lang w:val="pt-BR"/>
        </w:rPr>
        <w:t xml:space="preserve"> არ ეწინააღმდეგება საქართველოს ორმხრივ და მრავალმხრივი ხელშეკრულებებ</w:t>
      </w:r>
      <w:r w:rsidRPr="00F94F85">
        <w:rPr>
          <w:rFonts w:ascii="Sylfaen" w:hAnsi="Sylfaen" w:cs="Sylfaen"/>
          <w:bCs/>
          <w:noProof/>
          <w:sz w:val="22"/>
          <w:szCs w:val="22"/>
          <w:lang w:val="ka-GE"/>
        </w:rPr>
        <w:t>ს</w:t>
      </w:r>
      <w:r w:rsidR="00551976" w:rsidRPr="00F94F85">
        <w:rPr>
          <w:rFonts w:ascii="Sylfaen" w:hAnsi="Sylfaen" w:cs="Sylfaen"/>
          <w:bCs/>
          <w:noProof/>
          <w:sz w:val="22"/>
          <w:szCs w:val="22"/>
          <w:lang w:val="pt-BR"/>
        </w:rPr>
        <w:t>.</w:t>
      </w:r>
      <w:r w:rsidR="00B066DD">
        <w:rPr>
          <w:rFonts w:ascii="Sylfaen" w:hAnsi="Sylfaen" w:cs="Sylfaen"/>
          <w:bCs/>
          <w:noProof/>
          <w:sz w:val="22"/>
          <w:szCs w:val="22"/>
          <w:lang w:val="ka-GE"/>
        </w:rPr>
        <w:t xml:space="preserve"> აგ</w:t>
      </w:r>
      <w:r w:rsidR="000708A5" w:rsidRPr="00F94F85">
        <w:rPr>
          <w:rFonts w:ascii="Sylfaen" w:hAnsi="Sylfaen" w:cs="Sylfaen"/>
          <w:bCs/>
          <w:noProof/>
          <w:sz w:val="22"/>
          <w:szCs w:val="22"/>
          <w:lang w:val="ka-GE"/>
        </w:rPr>
        <w:t>რეთვე</w:t>
      </w:r>
      <w:r w:rsidR="00336A2D" w:rsidRPr="00F94F85">
        <w:rPr>
          <w:rFonts w:ascii="Sylfaen" w:hAnsi="Sylfaen" w:cs="Sylfaen"/>
          <w:bCs/>
          <w:noProof/>
          <w:sz w:val="22"/>
          <w:szCs w:val="22"/>
          <w:lang w:val="ka-GE"/>
        </w:rPr>
        <w:t>,</w:t>
      </w:r>
      <w:r w:rsidR="000708A5" w:rsidRPr="00F94F85">
        <w:rPr>
          <w:rFonts w:ascii="Sylfaen" w:hAnsi="Sylfaen" w:cs="Sylfaen"/>
          <w:bCs/>
          <w:noProof/>
          <w:sz w:val="22"/>
          <w:szCs w:val="22"/>
          <w:lang w:val="ka-GE"/>
        </w:rPr>
        <w:t xml:space="preserve"> </w:t>
      </w:r>
      <w:r w:rsidR="00224DB5" w:rsidRPr="00F94F85">
        <w:rPr>
          <w:rFonts w:ascii="Sylfaen" w:hAnsi="Sylfaen" w:cs="Sylfaen"/>
          <w:bCs/>
          <w:noProof/>
          <w:sz w:val="22"/>
          <w:szCs w:val="22"/>
          <w:lang w:val="ka-GE"/>
        </w:rPr>
        <w:t>კანონპროექტი</w:t>
      </w:r>
      <w:r w:rsidR="000708A5" w:rsidRPr="00F94F85">
        <w:rPr>
          <w:rFonts w:ascii="Sylfaen" w:hAnsi="Sylfaen" w:cs="Sylfaen"/>
          <w:bCs/>
          <w:noProof/>
          <w:sz w:val="22"/>
          <w:szCs w:val="22"/>
          <w:lang w:val="ka-GE"/>
        </w:rPr>
        <w:t xml:space="preserve"> არ უკავშირდება რომელიმე ხელშეკრულებას/შეთანხმებას.</w:t>
      </w:r>
    </w:p>
    <w:p w:rsidR="005461AA" w:rsidRPr="00F94F85" w:rsidRDefault="005461AA"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lang w:val="ka-GE"/>
        </w:rPr>
      </w:pPr>
      <w:r w:rsidRPr="00F94F85">
        <w:rPr>
          <w:rFonts w:ascii="Sylfaen" w:hAnsi="Sylfaen" w:cs="Sylfaen"/>
          <w:b/>
          <w:bCs/>
          <w:noProof/>
          <w:sz w:val="22"/>
          <w:szCs w:val="22"/>
          <w:lang w:val="ka-GE"/>
        </w:rPr>
        <w:tab/>
      </w:r>
      <w:r w:rsidRPr="00F94F85">
        <w:rPr>
          <w:rFonts w:ascii="Sylfaen" w:hAnsi="Sylfaen" w:cs="Sylfaen"/>
          <w:b/>
          <w:bCs/>
          <w:noProof/>
          <w:sz w:val="22"/>
          <w:szCs w:val="22"/>
          <w:lang w:val="pt-BR"/>
        </w:rPr>
        <w:t>გ.დ) არსებობის შემთხვევაში, ევროკავშირის ის სამართლებრივი აქტი, რომელთან დაახლოების ვალდებულებაც გამომდინარეობს „ერთი მხრივ, საქართველოსა და, მეორე მხრივ, ევროკავშირსა და ევროპის ატომური ენერგიის გაერთიანებას და მათ წევრ სახელმწიფოებს შორის ასოცირების შესახებ შეთანხმებიდან“ ან ევროკავშირთან დადებული საქართველოს სხვა ორმხრივი და მრავალმხრივი ხელშეკრულებებიდან:</w:t>
      </w:r>
    </w:p>
    <w:p w:rsidR="00B80879" w:rsidRPr="00F94F85"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pt-BR"/>
        </w:rPr>
      </w:pPr>
      <w:r w:rsidRPr="00F94F85">
        <w:rPr>
          <w:rFonts w:ascii="Sylfaen" w:hAnsi="Sylfaen" w:cs="Sylfaen"/>
          <w:bCs/>
          <w:noProof/>
          <w:sz w:val="22"/>
          <w:szCs w:val="22"/>
          <w:lang w:val="ka-GE"/>
        </w:rPr>
        <w:tab/>
      </w:r>
      <w:r w:rsidR="00B80879" w:rsidRPr="00F94F85">
        <w:rPr>
          <w:rFonts w:ascii="Sylfaen" w:hAnsi="Sylfaen" w:cs="Sylfaen"/>
          <w:bCs/>
          <w:noProof/>
          <w:sz w:val="22"/>
          <w:szCs w:val="22"/>
          <w:lang w:val="pt-BR"/>
        </w:rPr>
        <w:t>ასეთი არ არსებობს.</w:t>
      </w:r>
    </w:p>
    <w:p w:rsidR="00551976" w:rsidRPr="00F94F85"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b/>
          <w:sz w:val="22"/>
          <w:szCs w:val="22"/>
          <w:lang w:val="pt-BR"/>
        </w:rPr>
      </w:pPr>
      <w:r w:rsidRPr="00F94F85">
        <w:rPr>
          <w:rFonts w:ascii="Sylfaen" w:hAnsi="Sylfaen" w:cs="Sylfaen"/>
          <w:b/>
          <w:sz w:val="22"/>
          <w:szCs w:val="22"/>
          <w:lang w:val="ka-GE"/>
        </w:rPr>
        <w:tab/>
      </w:r>
      <w:r w:rsidR="00551976" w:rsidRPr="00F94F85">
        <w:rPr>
          <w:rFonts w:ascii="Sylfaen" w:hAnsi="Sylfaen" w:cs="Sylfaen"/>
          <w:b/>
          <w:sz w:val="22"/>
          <w:szCs w:val="22"/>
          <w:lang w:val="pt-BR"/>
        </w:rPr>
        <w:t>დ</w:t>
      </w:r>
      <w:r w:rsidR="00551976" w:rsidRPr="00F94F85">
        <w:rPr>
          <w:rFonts w:ascii="Sylfaen" w:hAnsi="Sylfaen" w:cs="LitNusx"/>
          <w:b/>
          <w:sz w:val="22"/>
          <w:szCs w:val="22"/>
          <w:lang w:val="pt-BR"/>
        </w:rPr>
        <w:t xml:space="preserve">) </w:t>
      </w:r>
      <w:r w:rsidR="00B80879" w:rsidRPr="00F94F85">
        <w:rPr>
          <w:rFonts w:ascii="Sylfaen" w:hAnsi="Sylfaen" w:cs="Sylfaen"/>
          <w:b/>
          <w:sz w:val="22"/>
          <w:szCs w:val="22"/>
          <w:lang w:val="pt-BR"/>
        </w:rPr>
        <w:t>კანონ</w:t>
      </w:r>
      <w:r w:rsidR="00551976" w:rsidRPr="00F94F85">
        <w:rPr>
          <w:rFonts w:ascii="Sylfaen" w:hAnsi="Sylfaen" w:cs="Sylfaen"/>
          <w:b/>
          <w:sz w:val="22"/>
          <w:szCs w:val="22"/>
          <w:lang w:val="pt-BR"/>
        </w:rPr>
        <w:t>პროექტის</w:t>
      </w:r>
      <w:r w:rsidR="00551976" w:rsidRPr="00F94F85">
        <w:rPr>
          <w:rFonts w:ascii="Sylfaen" w:hAnsi="Sylfaen" w:cs="LitNusx"/>
          <w:b/>
          <w:sz w:val="22"/>
          <w:szCs w:val="22"/>
          <w:lang w:val="pt-BR"/>
        </w:rPr>
        <w:t xml:space="preserve"> </w:t>
      </w:r>
      <w:r w:rsidR="00551976" w:rsidRPr="00F94F85">
        <w:rPr>
          <w:rFonts w:ascii="Sylfaen" w:hAnsi="Sylfaen" w:cs="Sylfaen"/>
          <w:b/>
          <w:sz w:val="22"/>
          <w:szCs w:val="22"/>
          <w:lang w:val="pt-BR"/>
        </w:rPr>
        <w:t>მომზადების</w:t>
      </w:r>
      <w:r w:rsidR="00551976" w:rsidRPr="00F94F85">
        <w:rPr>
          <w:rFonts w:ascii="Sylfaen" w:hAnsi="Sylfaen" w:cs="LitNusx"/>
          <w:b/>
          <w:sz w:val="22"/>
          <w:szCs w:val="22"/>
          <w:lang w:val="pt-BR"/>
        </w:rPr>
        <w:t xml:space="preserve"> </w:t>
      </w:r>
      <w:r w:rsidR="00551976" w:rsidRPr="00F94F85">
        <w:rPr>
          <w:rFonts w:ascii="Sylfaen" w:hAnsi="Sylfaen" w:cs="Sylfaen"/>
          <w:b/>
          <w:sz w:val="22"/>
          <w:szCs w:val="22"/>
          <w:lang w:val="pt-BR"/>
        </w:rPr>
        <w:t>პროცესში</w:t>
      </w:r>
      <w:r w:rsidR="00551976" w:rsidRPr="00F94F85">
        <w:rPr>
          <w:rFonts w:ascii="Sylfaen" w:hAnsi="Sylfaen" w:cs="LitNusx"/>
          <w:b/>
          <w:sz w:val="22"/>
          <w:szCs w:val="22"/>
          <w:lang w:val="pt-BR"/>
        </w:rPr>
        <w:t xml:space="preserve"> </w:t>
      </w:r>
      <w:r w:rsidR="00551976" w:rsidRPr="00F94F85">
        <w:rPr>
          <w:rFonts w:ascii="Sylfaen" w:hAnsi="Sylfaen" w:cs="Sylfaen"/>
          <w:b/>
          <w:sz w:val="22"/>
          <w:szCs w:val="22"/>
          <w:lang w:val="pt-BR"/>
        </w:rPr>
        <w:t>მიღებული</w:t>
      </w:r>
      <w:r w:rsidR="00551976" w:rsidRPr="00F94F85">
        <w:rPr>
          <w:rFonts w:ascii="Sylfaen" w:hAnsi="Sylfaen" w:cs="LitNusx"/>
          <w:b/>
          <w:sz w:val="22"/>
          <w:szCs w:val="22"/>
          <w:lang w:val="pt-BR"/>
        </w:rPr>
        <w:t xml:space="preserve"> </w:t>
      </w:r>
      <w:r w:rsidR="00551976" w:rsidRPr="00F94F85">
        <w:rPr>
          <w:rFonts w:ascii="Sylfaen" w:hAnsi="Sylfaen" w:cs="Sylfaen"/>
          <w:b/>
          <w:sz w:val="22"/>
          <w:szCs w:val="22"/>
          <w:lang w:val="pt-BR"/>
        </w:rPr>
        <w:t>კონსულტაციები</w:t>
      </w:r>
      <w:r w:rsidR="00551976" w:rsidRPr="00F94F85">
        <w:rPr>
          <w:rFonts w:ascii="Sylfaen" w:hAnsi="Sylfaen" w:cs="LitNusx"/>
          <w:b/>
          <w:sz w:val="22"/>
          <w:szCs w:val="22"/>
          <w:lang w:val="pt-BR"/>
        </w:rPr>
        <w:t>:</w:t>
      </w:r>
    </w:p>
    <w:p w:rsidR="00B80879" w:rsidRPr="00F94F85"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F94F85">
        <w:rPr>
          <w:rFonts w:ascii="Sylfaen" w:hAnsi="Sylfaen" w:cs="Sylfaen"/>
          <w:b/>
          <w:bCs/>
          <w:noProof/>
          <w:sz w:val="22"/>
          <w:szCs w:val="22"/>
          <w:lang w:val="ka-GE"/>
        </w:rPr>
        <w:lastRenderedPageBreak/>
        <w:tab/>
      </w:r>
      <w:r w:rsidR="00551976" w:rsidRPr="00F94F85">
        <w:rPr>
          <w:rFonts w:ascii="Sylfaen" w:hAnsi="Sylfaen" w:cs="Sylfaen"/>
          <w:b/>
          <w:bCs/>
          <w:noProof/>
          <w:sz w:val="22"/>
          <w:szCs w:val="22"/>
          <w:lang w:val="pt-BR"/>
        </w:rPr>
        <w:t xml:space="preserve">დ.ა) </w:t>
      </w:r>
      <w:r w:rsidRPr="00F94F85">
        <w:rPr>
          <w:rFonts w:ascii="Sylfaen" w:hAnsi="Sylfaen" w:cs="Sylfaen"/>
          <w:b/>
          <w:bCs/>
          <w:noProof/>
          <w:sz w:val="22"/>
          <w:szCs w:val="22"/>
          <w:lang w:val="ka-GE"/>
        </w:rPr>
        <w:t>სახელ</w:t>
      </w:r>
      <w:r w:rsidR="00B066DD">
        <w:rPr>
          <w:rFonts w:ascii="Sylfaen" w:hAnsi="Sylfaen" w:cs="Sylfaen"/>
          <w:b/>
          <w:bCs/>
          <w:noProof/>
          <w:sz w:val="22"/>
          <w:szCs w:val="22"/>
          <w:lang w:val="ka-GE"/>
        </w:rPr>
        <w:t>მწიფო, არასახელმწიფო ან/და საერთ</w:t>
      </w:r>
      <w:r w:rsidRPr="00F94F85">
        <w:rPr>
          <w:rFonts w:ascii="Sylfaen" w:hAnsi="Sylfaen" w:cs="Sylfaen"/>
          <w:b/>
          <w:bCs/>
          <w:noProof/>
          <w:sz w:val="22"/>
          <w:szCs w:val="22"/>
          <w:lang w:val="ka-GE"/>
        </w:rPr>
        <w:t>აშორისო ორგანიზაცია/დაწესებულება, ექსპერტი,</w:t>
      </w:r>
      <w:r w:rsidR="00514607" w:rsidRPr="00F94F85">
        <w:rPr>
          <w:rFonts w:ascii="Sylfaen" w:hAnsi="Sylfaen" w:cs="Sylfaen"/>
          <w:b/>
          <w:bCs/>
          <w:noProof/>
          <w:sz w:val="22"/>
          <w:szCs w:val="22"/>
          <w:lang w:val="ka-GE"/>
        </w:rPr>
        <w:t xml:space="preserve"> სამუშაო ჯგუფი,</w:t>
      </w:r>
      <w:r w:rsidRPr="00F94F85">
        <w:rPr>
          <w:rFonts w:ascii="Sylfaen" w:hAnsi="Sylfaen" w:cs="Sylfaen"/>
          <w:b/>
          <w:bCs/>
          <w:noProof/>
          <w:sz w:val="22"/>
          <w:szCs w:val="22"/>
          <w:lang w:val="ka-GE"/>
        </w:rPr>
        <w:t xml:space="preserve"> რომე</w:t>
      </w:r>
      <w:r w:rsidR="00514607" w:rsidRPr="00F94F85">
        <w:rPr>
          <w:rFonts w:ascii="Sylfaen" w:hAnsi="Sylfaen" w:cs="Sylfaen"/>
          <w:b/>
          <w:bCs/>
          <w:noProof/>
          <w:sz w:val="22"/>
          <w:szCs w:val="22"/>
          <w:lang w:val="ka-GE"/>
        </w:rPr>
        <w:t>ლ</w:t>
      </w:r>
      <w:r w:rsidRPr="00F94F85">
        <w:rPr>
          <w:rFonts w:ascii="Sylfaen" w:hAnsi="Sylfaen" w:cs="Sylfaen"/>
          <w:b/>
          <w:bCs/>
          <w:noProof/>
          <w:sz w:val="22"/>
          <w:szCs w:val="22"/>
          <w:lang w:val="ka-GE"/>
        </w:rPr>
        <w:t>მაც მონაწილეობა მიიღ</w:t>
      </w:r>
      <w:r w:rsidR="00514607" w:rsidRPr="00F94F85">
        <w:rPr>
          <w:rFonts w:ascii="Sylfaen" w:hAnsi="Sylfaen" w:cs="Sylfaen"/>
          <w:b/>
          <w:bCs/>
          <w:noProof/>
          <w:sz w:val="22"/>
          <w:szCs w:val="22"/>
          <w:lang w:val="ka-GE"/>
        </w:rPr>
        <w:t>ო</w:t>
      </w:r>
      <w:r w:rsidRPr="00F94F85">
        <w:rPr>
          <w:rFonts w:ascii="Sylfaen" w:hAnsi="Sylfaen" w:cs="Sylfaen"/>
          <w:b/>
          <w:bCs/>
          <w:noProof/>
          <w:sz w:val="22"/>
          <w:szCs w:val="22"/>
          <w:lang w:val="ka-GE"/>
        </w:rPr>
        <w:t xml:space="preserve"> კანონპროექტის შემუშავებაში, ასეთის არსებობის შემთხვევაში: </w:t>
      </w:r>
    </w:p>
    <w:p w:rsidR="00551976" w:rsidRPr="00F94F85"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F94F85">
        <w:rPr>
          <w:rFonts w:ascii="Sylfaen" w:hAnsi="Sylfaen" w:cs="Sylfaen"/>
          <w:bCs/>
          <w:noProof/>
          <w:sz w:val="22"/>
          <w:szCs w:val="22"/>
          <w:lang w:val="ka-GE"/>
        </w:rPr>
        <w:tab/>
      </w:r>
      <w:r w:rsidR="00551976" w:rsidRPr="00F94F85">
        <w:rPr>
          <w:rFonts w:ascii="Sylfaen" w:hAnsi="Sylfaen" w:cs="Sylfaen"/>
          <w:bCs/>
          <w:noProof/>
          <w:sz w:val="22"/>
          <w:szCs w:val="22"/>
          <w:lang w:val="pt-BR"/>
        </w:rPr>
        <w:t xml:space="preserve">წარმოდგენილი კანონპროექტის </w:t>
      </w:r>
      <w:r w:rsidR="00AC2FA2" w:rsidRPr="00F94F85">
        <w:rPr>
          <w:rFonts w:ascii="Sylfaen" w:hAnsi="Sylfaen" w:cs="Sylfaen"/>
          <w:bCs/>
          <w:noProof/>
          <w:sz w:val="22"/>
          <w:szCs w:val="22"/>
          <w:lang w:val="ka-GE"/>
        </w:rPr>
        <w:t>მომზადებისათვის გამოყენებულ</w:t>
      </w:r>
      <w:r w:rsidR="002E0C6E" w:rsidRPr="00F94F85">
        <w:rPr>
          <w:rFonts w:ascii="Sylfaen" w:hAnsi="Sylfaen" w:cs="Sylfaen"/>
          <w:bCs/>
          <w:noProof/>
          <w:sz w:val="22"/>
          <w:szCs w:val="22"/>
          <w:lang w:val="ka-GE"/>
        </w:rPr>
        <w:t>ი</w:t>
      </w:r>
      <w:r w:rsidR="00846628" w:rsidRPr="00F94F85">
        <w:rPr>
          <w:rFonts w:ascii="Sylfaen" w:hAnsi="Sylfaen" w:cs="Sylfaen"/>
          <w:bCs/>
          <w:noProof/>
          <w:sz w:val="22"/>
          <w:szCs w:val="22"/>
          <w:lang w:val="ka-GE"/>
        </w:rPr>
        <w:t xml:space="preserve"> </w:t>
      </w:r>
      <w:r w:rsidR="00551976" w:rsidRPr="00F94F85">
        <w:rPr>
          <w:rFonts w:ascii="Sylfaen" w:hAnsi="Sylfaen" w:cs="Sylfaen"/>
          <w:bCs/>
          <w:noProof/>
          <w:sz w:val="22"/>
          <w:szCs w:val="22"/>
          <w:lang w:val="pt-BR"/>
        </w:rPr>
        <w:t>ძირითადი</w:t>
      </w:r>
      <w:r w:rsidR="00846628" w:rsidRPr="00F94F85">
        <w:rPr>
          <w:rFonts w:ascii="Sylfaen" w:hAnsi="Sylfaen" w:cs="Sylfaen"/>
          <w:bCs/>
          <w:noProof/>
          <w:sz w:val="22"/>
          <w:szCs w:val="22"/>
          <w:lang w:val="ka-GE"/>
        </w:rPr>
        <w:t xml:space="preserve"> მაკროეკონომიკურ</w:t>
      </w:r>
      <w:r w:rsidR="000B67F8" w:rsidRPr="00F94F85">
        <w:rPr>
          <w:rFonts w:ascii="Sylfaen" w:hAnsi="Sylfaen" w:cs="Sylfaen"/>
          <w:bCs/>
          <w:noProof/>
          <w:sz w:val="22"/>
          <w:szCs w:val="22"/>
          <w:lang w:val="ka-GE"/>
        </w:rPr>
        <w:t>ი პარამეტრები</w:t>
      </w:r>
      <w:r w:rsidR="00215CAF" w:rsidRPr="00F94F85">
        <w:rPr>
          <w:rFonts w:ascii="Sylfaen" w:hAnsi="Sylfaen" w:cs="Sylfaen"/>
          <w:bCs/>
          <w:noProof/>
          <w:sz w:val="22"/>
          <w:szCs w:val="22"/>
          <w:lang w:val="ka-GE"/>
        </w:rPr>
        <w:t xml:space="preserve"> </w:t>
      </w:r>
      <w:r w:rsidR="000B67F8" w:rsidRPr="00F94F85">
        <w:rPr>
          <w:rFonts w:ascii="Sylfaen" w:hAnsi="Sylfaen" w:cs="Sylfaen"/>
          <w:bCs/>
          <w:noProof/>
          <w:sz w:val="22"/>
          <w:szCs w:val="22"/>
          <w:lang w:val="ka-GE"/>
        </w:rPr>
        <w:t>შ</w:t>
      </w:r>
      <w:r w:rsidR="00BB6C65" w:rsidRPr="00F94F85">
        <w:rPr>
          <w:rFonts w:ascii="Sylfaen" w:hAnsi="Sylfaen" w:cs="Sylfaen"/>
          <w:bCs/>
          <w:noProof/>
          <w:sz w:val="22"/>
          <w:szCs w:val="22"/>
          <w:lang w:val="ka-GE"/>
        </w:rPr>
        <w:t xml:space="preserve">ესაბამისობაშია </w:t>
      </w:r>
      <w:r w:rsidR="00280A32" w:rsidRPr="00F94F85">
        <w:rPr>
          <w:rFonts w:ascii="Sylfaen" w:hAnsi="Sylfaen" w:cs="Sylfaen"/>
          <w:bCs/>
          <w:noProof/>
          <w:sz w:val="22"/>
          <w:szCs w:val="22"/>
          <w:lang w:val="ka-GE"/>
        </w:rPr>
        <w:t>საერთაშორისო საფინა</w:t>
      </w:r>
      <w:r w:rsidR="008E7F11">
        <w:rPr>
          <w:rFonts w:ascii="Sylfaen" w:hAnsi="Sylfaen" w:cs="Sylfaen"/>
          <w:bCs/>
          <w:noProof/>
          <w:sz w:val="22"/>
          <w:szCs w:val="22"/>
          <w:lang w:val="ka-GE"/>
        </w:rPr>
        <w:t>ნსო ინსტიტუტების პროგნოზ</w:t>
      </w:r>
      <w:r w:rsidR="00B066DD">
        <w:rPr>
          <w:rFonts w:ascii="Sylfaen" w:hAnsi="Sylfaen" w:cs="Sylfaen"/>
          <w:bCs/>
          <w:noProof/>
          <w:sz w:val="22"/>
          <w:szCs w:val="22"/>
          <w:lang w:val="ka-GE"/>
        </w:rPr>
        <w:t>ებთან. პროექტით</w:t>
      </w:r>
      <w:r w:rsidR="008E7F11">
        <w:rPr>
          <w:rFonts w:ascii="Sylfaen" w:hAnsi="Sylfaen" w:cs="Sylfaen"/>
          <w:bCs/>
          <w:noProof/>
          <w:sz w:val="22"/>
          <w:szCs w:val="22"/>
          <w:lang w:val="ka-GE"/>
        </w:rPr>
        <w:t xml:space="preserve"> განსაზღვრული ძირითადი მაკროეკონომიკური პარამეტრები შეთანხმებულია საერთაშორისო სავალუტო ფონდთან.</w:t>
      </w:r>
    </w:p>
    <w:p w:rsidR="00B80879" w:rsidRPr="00F94F85"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F94F85">
        <w:rPr>
          <w:rFonts w:ascii="Sylfaen" w:hAnsi="Sylfaen" w:cs="Sylfaen"/>
          <w:b/>
          <w:bCs/>
          <w:noProof/>
          <w:sz w:val="22"/>
          <w:szCs w:val="22"/>
          <w:lang w:val="ka-GE"/>
        </w:rPr>
        <w:tab/>
      </w:r>
      <w:r w:rsidR="00B80879" w:rsidRPr="00F94F85">
        <w:rPr>
          <w:rFonts w:ascii="Sylfaen" w:hAnsi="Sylfaen" w:cs="Sylfaen"/>
          <w:b/>
          <w:bCs/>
          <w:noProof/>
          <w:sz w:val="22"/>
          <w:szCs w:val="22"/>
          <w:lang w:val="pt-BR"/>
        </w:rPr>
        <w:t>დ.ბ) კანონპროექტის შემუშავებაში მონაწილე ორგანიზაციის</w:t>
      </w:r>
      <w:r w:rsidR="00514607" w:rsidRPr="00F94F85">
        <w:rPr>
          <w:rFonts w:ascii="Sylfaen" w:hAnsi="Sylfaen" w:cs="Sylfaen"/>
          <w:b/>
          <w:bCs/>
          <w:noProof/>
          <w:sz w:val="22"/>
          <w:szCs w:val="22"/>
          <w:lang w:val="ka-GE"/>
        </w:rPr>
        <w:t>/</w:t>
      </w:r>
      <w:r w:rsidR="00B80879" w:rsidRPr="00F94F85">
        <w:rPr>
          <w:rFonts w:ascii="Sylfaen" w:hAnsi="Sylfaen" w:cs="Sylfaen"/>
          <w:b/>
          <w:bCs/>
          <w:noProof/>
          <w:sz w:val="22"/>
          <w:szCs w:val="22"/>
          <w:lang w:val="pt-BR"/>
        </w:rPr>
        <w:t>დაწესებულების</w:t>
      </w:r>
      <w:r w:rsidR="00514607" w:rsidRPr="00F94F85">
        <w:rPr>
          <w:rFonts w:ascii="Sylfaen" w:hAnsi="Sylfaen" w:cs="Sylfaen"/>
          <w:b/>
          <w:bCs/>
          <w:noProof/>
          <w:sz w:val="22"/>
          <w:szCs w:val="22"/>
          <w:lang w:val="ka-GE"/>
        </w:rPr>
        <w:t>, სამუშაო</w:t>
      </w:r>
      <w:r w:rsidR="00B80879" w:rsidRPr="00F94F85">
        <w:rPr>
          <w:rFonts w:ascii="Sylfaen" w:hAnsi="Sylfaen" w:cs="Sylfaen"/>
          <w:b/>
          <w:bCs/>
          <w:noProof/>
          <w:sz w:val="22"/>
          <w:szCs w:val="22"/>
          <w:lang w:val="pt-BR"/>
        </w:rPr>
        <w:t xml:space="preserve"> </w:t>
      </w:r>
      <w:r w:rsidR="00514607" w:rsidRPr="00F94F85">
        <w:rPr>
          <w:rFonts w:ascii="Sylfaen" w:hAnsi="Sylfaen" w:cs="Sylfaen"/>
          <w:b/>
          <w:bCs/>
          <w:noProof/>
          <w:sz w:val="22"/>
          <w:szCs w:val="22"/>
          <w:lang w:val="ka-GE"/>
        </w:rPr>
        <w:t xml:space="preserve">ჯგუფის,  </w:t>
      </w:r>
      <w:r w:rsidR="00B80879" w:rsidRPr="00F94F85">
        <w:rPr>
          <w:rFonts w:ascii="Sylfaen" w:hAnsi="Sylfaen" w:cs="Sylfaen"/>
          <w:b/>
          <w:bCs/>
          <w:noProof/>
          <w:sz w:val="22"/>
          <w:szCs w:val="22"/>
          <w:lang w:val="pt-BR"/>
        </w:rPr>
        <w:t>ექსპერტის შეფასება კანონპროექტის მიმართ, ასეთის არსებობის შემთხვევაში:</w:t>
      </w:r>
    </w:p>
    <w:p w:rsidR="00551976" w:rsidRPr="00F94F85"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F94F85">
        <w:rPr>
          <w:rFonts w:ascii="Sylfaen" w:hAnsi="Sylfaen" w:cs="Sylfaen"/>
          <w:bCs/>
          <w:noProof/>
          <w:sz w:val="22"/>
          <w:szCs w:val="22"/>
          <w:lang w:val="ka-GE"/>
        </w:rPr>
        <w:tab/>
      </w:r>
      <w:r w:rsidR="005D57A2" w:rsidRPr="00F94F85">
        <w:rPr>
          <w:rFonts w:ascii="Sylfaen" w:hAnsi="Sylfaen" w:cs="Sylfaen"/>
          <w:bCs/>
          <w:noProof/>
          <w:sz w:val="22"/>
          <w:szCs w:val="22"/>
          <w:lang w:val="ka-GE"/>
        </w:rPr>
        <w:t>ასეთი არ არსებობს</w:t>
      </w:r>
      <w:r w:rsidR="00BC7C96" w:rsidRPr="00F94F85">
        <w:rPr>
          <w:rFonts w:ascii="Sylfaen" w:hAnsi="Sylfaen" w:cs="Sylfaen"/>
          <w:bCs/>
          <w:noProof/>
          <w:sz w:val="22"/>
          <w:szCs w:val="22"/>
          <w:lang w:val="ka-GE"/>
        </w:rPr>
        <w:t>.</w:t>
      </w:r>
    </w:p>
    <w:p w:rsidR="00514607" w:rsidRPr="00F94F85" w:rsidRDefault="00514607"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F94F85">
        <w:rPr>
          <w:rFonts w:ascii="Sylfaen" w:hAnsi="Sylfaen" w:cs="Sylfaen"/>
          <w:b/>
          <w:bCs/>
          <w:noProof/>
          <w:sz w:val="22"/>
          <w:szCs w:val="22"/>
          <w:lang w:val="ka-GE"/>
        </w:rPr>
        <w:tab/>
        <w:t xml:space="preserve">დ.გ) </w:t>
      </w:r>
      <w:r w:rsidR="00D5032C" w:rsidRPr="00F94F85">
        <w:rPr>
          <w:rFonts w:ascii="Sylfaen" w:hAnsi="Sylfaen" w:cs="Sylfaen"/>
          <w:b/>
          <w:bCs/>
          <w:noProof/>
          <w:sz w:val="22"/>
          <w:szCs w:val="22"/>
          <w:lang w:val="ka-GE"/>
        </w:rPr>
        <w:t>ს</w:t>
      </w:r>
      <w:r w:rsidRPr="00F94F85">
        <w:rPr>
          <w:rFonts w:ascii="Sylfaen" w:hAnsi="Sylfaen" w:cs="Sylfaen"/>
          <w:b/>
          <w:sz w:val="22"/>
          <w:szCs w:val="22"/>
        </w:rPr>
        <w:t>ხვა</w:t>
      </w:r>
      <w:r w:rsidRPr="00F94F85">
        <w:rPr>
          <w:rFonts w:ascii="Sylfaen" w:hAnsi="Sylfaen"/>
          <w:b/>
          <w:sz w:val="22"/>
          <w:szCs w:val="22"/>
        </w:rPr>
        <w:t xml:space="preserve"> </w:t>
      </w:r>
      <w:r w:rsidRPr="00F94F85">
        <w:rPr>
          <w:rFonts w:ascii="Sylfaen" w:hAnsi="Sylfaen" w:cs="Sylfaen"/>
          <w:b/>
          <w:sz w:val="22"/>
          <w:szCs w:val="22"/>
        </w:rPr>
        <w:t>ქვეყნების</w:t>
      </w:r>
      <w:r w:rsidRPr="00F94F85">
        <w:rPr>
          <w:rFonts w:ascii="Sylfaen" w:hAnsi="Sylfaen"/>
          <w:b/>
          <w:sz w:val="22"/>
          <w:szCs w:val="22"/>
        </w:rPr>
        <w:t xml:space="preserve"> </w:t>
      </w:r>
      <w:r w:rsidRPr="00F94F85">
        <w:rPr>
          <w:rFonts w:ascii="Sylfaen" w:hAnsi="Sylfaen" w:cs="Sylfaen"/>
          <w:b/>
          <w:sz w:val="22"/>
          <w:szCs w:val="22"/>
        </w:rPr>
        <w:t>გამოცდილება</w:t>
      </w:r>
      <w:r w:rsidRPr="00F94F85">
        <w:rPr>
          <w:rFonts w:ascii="Sylfaen" w:hAnsi="Sylfaen"/>
          <w:b/>
          <w:sz w:val="22"/>
          <w:szCs w:val="22"/>
        </w:rPr>
        <w:t xml:space="preserve"> </w:t>
      </w:r>
      <w:r w:rsidRPr="00F94F85">
        <w:rPr>
          <w:rFonts w:ascii="Sylfaen" w:hAnsi="Sylfaen" w:cs="Sylfaen"/>
          <w:b/>
          <w:sz w:val="22"/>
          <w:szCs w:val="22"/>
        </w:rPr>
        <w:t>კანონპროექტის</w:t>
      </w:r>
      <w:r w:rsidRPr="00F94F85">
        <w:rPr>
          <w:rFonts w:ascii="Sylfaen" w:hAnsi="Sylfaen"/>
          <w:b/>
          <w:sz w:val="22"/>
          <w:szCs w:val="22"/>
        </w:rPr>
        <w:t xml:space="preserve"> </w:t>
      </w:r>
      <w:r w:rsidRPr="00F94F85">
        <w:rPr>
          <w:rFonts w:ascii="Sylfaen" w:hAnsi="Sylfaen" w:cs="Sylfaen"/>
          <w:b/>
          <w:sz w:val="22"/>
          <w:szCs w:val="22"/>
        </w:rPr>
        <w:t>მსგავსი</w:t>
      </w:r>
      <w:r w:rsidRPr="00F94F85">
        <w:rPr>
          <w:rFonts w:ascii="Sylfaen" w:hAnsi="Sylfaen"/>
          <w:b/>
          <w:sz w:val="22"/>
          <w:szCs w:val="22"/>
        </w:rPr>
        <w:t xml:space="preserve"> </w:t>
      </w:r>
      <w:r w:rsidRPr="00F94F85">
        <w:rPr>
          <w:rFonts w:ascii="Sylfaen" w:hAnsi="Sylfaen" w:cs="Sylfaen"/>
          <w:b/>
          <w:sz w:val="22"/>
          <w:szCs w:val="22"/>
        </w:rPr>
        <w:t>კანონების</w:t>
      </w:r>
      <w:r w:rsidRPr="00F94F85">
        <w:rPr>
          <w:rFonts w:ascii="Sylfaen" w:hAnsi="Sylfaen"/>
          <w:b/>
          <w:sz w:val="22"/>
          <w:szCs w:val="22"/>
        </w:rPr>
        <w:t xml:space="preserve"> </w:t>
      </w:r>
      <w:r w:rsidRPr="00F94F85">
        <w:rPr>
          <w:rFonts w:ascii="Sylfaen" w:hAnsi="Sylfaen" w:cs="Sylfaen"/>
          <w:b/>
          <w:sz w:val="22"/>
          <w:szCs w:val="22"/>
        </w:rPr>
        <w:t>იმპლემენტაციის</w:t>
      </w:r>
      <w:r w:rsidRPr="00F94F85">
        <w:rPr>
          <w:rFonts w:ascii="Sylfaen" w:hAnsi="Sylfaen"/>
          <w:b/>
          <w:sz w:val="22"/>
          <w:szCs w:val="22"/>
        </w:rPr>
        <w:t xml:space="preserve"> </w:t>
      </w:r>
      <w:r w:rsidRPr="00F94F85">
        <w:rPr>
          <w:rFonts w:ascii="Sylfaen" w:hAnsi="Sylfaen" w:cs="Sylfaen"/>
          <w:b/>
          <w:sz w:val="22"/>
          <w:szCs w:val="22"/>
        </w:rPr>
        <w:t>სფეროში</w:t>
      </w:r>
      <w:r w:rsidRPr="00F94F85">
        <w:rPr>
          <w:rFonts w:ascii="Sylfaen" w:hAnsi="Sylfaen"/>
          <w:b/>
          <w:sz w:val="22"/>
          <w:szCs w:val="22"/>
        </w:rPr>
        <w:t xml:space="preserve">, </w:t>
      </w:r>
      <w:r w:rsidRPr="00F94F85">
        <w:rPr>
          <w:rFonts w:ascii="Sylfaen" w:hAnsi="Sylfaen" w:cs="Sylfaen"/>
          <w:b/>
          <w:sz w:val="22"/>
          <w:szCs w:val="22"/>
        </w:rPr>
        <w:t>იმ</w:t>
      </w:r>
      <w:r w:rsidRPr="00F94F85">
        <w:rPr>
          <w:rFonts w:ascii="Sylfaen" w:hAnsi="Sylfaen"/>
          <w:b/>
          <w:sz w:val="22"/>
          <w:szCs w:val="22"/>
        </w:rPr>
        <w:t xml:space="preserve"> </w:t>
      </w:r>
      <w:r w:rsidRPr="00F94F85">
        <w:rPr>
          <w:rFonts w:ascii="Sylfaen" w:hAnsi="Sylfaen" w:cs="Sylfaen"/>
          <w:b/>
          <w:sz w:val="22"/>
          <w:szCs w:val="22"/>
        </w:rPr>
        <w:t>გამოცდილების</w:t>
      </w:r>
      <w:r w:rsidRPr="00F94F85">
        <w:rPr>
          <w:rFonts w:ascii="Sylfaen" w:hAnsi="Sylfaen"/>
          <w:b/>
          <w:sz w:val="22"/>
          <w:szCs w:val="22"/>
        </w:rPr>
        <w:t xml:space="preserve"> </w:t>
      </w:r>
      <w:r w:rsidRPr="00F94F85">
        <w:rPr>
          <w:rFonts w:ascii="Sylfaen" w:hAnsi="Sylfaen" w:cs="Sylfaen"/>
          <w:b/>
          <w:sz w:val="22"/>
          <w:szCs w:val="22"/>
        </w:rPr>
        <w:t>მიმოხილვა</w:t>
      </w:r>
      <w:r w:rsidRPr="00F94F85">
        <w:rPr>
          <w:rFonts w:ascii="Sylfaen" w:hAnsi="Sylfaen"/>
          <w:b/>
          <w:sz w:val="22"/>
          <w:szCs w:val="22"/>
        </w:rPr>
        <w:t xml:space="preserve">, </w:t>
      </w:r>
      <w:r w:rsidRPr="00F94F85">
        <w:rPr>
          <w:rFonts w:ascii="Sylfaen" w:hAnsi="Sylfaen" w:cs="Sylfaen"/>
          <w:b/>
          <w:sz w:val="22"/>
          <w:szCs w:val="22"/>
        </w:rPr>
        <w:t>რომელიც</w:t>
      </w:r>
      <w:r w:rsidRPr="00F94F85">
        <w:rPr>
          <w:rFonts w:ascii="Sylfaen" w:hAnsi="Sylfaen"/>
          <w:b/>
          <w:sz w:val="22"/>
          <w:szCs w:val="22"/>
        </w:rPr>
        <w:t xml:space="preserve"> </w:t>
      </w:r>
      <w:r w:rsidRPr="00F94F85">
        <w:rPr>
          <w:rFonts w:ascii="Sylfaen" w:hAnsi="Sylfaen" w:cs="Sylfaen"/>
          <w:b/>
          <w:sz w:val="22"/>
          <w:szCs w:val="22"/>
        </w:rPr>
        <w:t>მაგალითად</w:t>
      </w:r>
      <w:r w:rsidRPr="00F94F85">
        <w:rPr>
          <w:rFonts w:ascii="Sylfaen" w:hAnsi="Sylfaen"/>
          <w:b/>
          <w:sz w:val="22"/>
          <w:szCs w:val="22"/>
        </w:rPr>
        <w:t xml:space="preserve"> </w:t>
      </w:r>
      <w:r w:rsidRPr="00F94F85">
        <w:rPr>
          <w:rFonts w:ascii="Sylfaen" w:hAnsi="Sylfaen" w:cs="Sylfaen"/>
          <w:b/>
          <w:sz w:val="22"/>
          <w:szCs w:val="22"/>
        </w:rPr>
        <w:t>იქნა</w:t>
      </w:r>
      <w:r w:rsidRPr="00F94F85">
        <w:rPr>
          <w:rFonts w:ascii="Sylfaen" w:hAnsi="Sylfaen"/>
          <w:b/>
          <w:sz w:val="22"/>
          <w:szCs w:val="22"/>
        </w:rPr>
        <w:t xml:space="preserve"> </w:t>
      </w:r>
      <w:r w:rsidRPr="00F94F85">
        <w:rPr>
          <w:rFonts w:ascii="Sylfaen" w:hAnsi="Sylfaen" w:cs="Sylfaen"/>
          <w:b/>
          <w:sz w:val="22"/>
          <w:szCs w:val="22"/>
        </w:rPr>
        <w:t>გამოყენებული</w:t>
      </w:r>
      <w:r w:rsidRPr="00F94F85">
        <w:rPr>
          <w:rFonts w:ascii="Sylfaen" w:hAnsi="Sylfaen"/>
          <w:b/>
          <w:sz w:val="22"/>
          <w:szCs w:val="22"/>
        </w:rPr>
        <w:t xml:space="preserve"> </w:t>
      </w:r>
      <w:r w:rsidRPr="00F94F85">
        <w:rPr>
          <w:rFonts w:ascii="Sylfaen" w:hAnsi="Sylfaen" w:cs="Sylfaen"/>
          <w:b/>
          <w:sz w:val="22"/>
          <w:szCs w:val="22"/>
        </w:rPr>
        <w:t>კანონპროექტის</w:t>
      </w:r>
      <w:r w:rsidRPr="00F94F85">
        <w:rPr>
          <w:rFonts w:ascii="Sylfaen" w:hAnsi="Sylfaen"/>
          <w:b/>
          <w:sz w:val="22"/>
          <w:szCs w:val="22"/>
        </w:rPr>
        <w:t xml:space="preserve"> </w:t>
      </w:r>
      <w:r w:rsidRPr="00F94F85">
        <w:rPr>
          <w:rFonts w:ascii="Sylfaen" w:hAnsi="Sylfaen" w:cs="Sylfaen"/>
          <w:b/>
          <w:sz w:val="22"/>
          <w:szCs w:val="22"/>
        </w:rPr>
        <w:t>მომზადებისას</w:t>
      </w:r>
      <w:r w:rsidRPr="00F94F85">
        <w:rPr>
          <w:rFonts w:ascii="Sylfaen" w:hAnsi="Sylfaen"/>
          <w:b/>
          <w:sz w:val="22"/>
          <w:szCs w:val="22"/>
        </w:rPr>
        <w:t xml:space="preserve">, </w:t>
      </w:r>
      <w:r w:rsidRPr="00F94F85">
        <w:rPr>
          <w:rFonts w:ascii="Sylfaen" w:hAnsi="Sylfaen" w:cs="Sylfaen"/>
          <w:b/>
          <w:sz w:val="22"/>
          <w:szCs w:val="22"/>
        </w:rPr>
        <w:t>ასეთი</w:t>
      </w:r>
      <w:r w:rsidRPr="00F94F85">
        <w:rPr>
          <w:rFonts w:ascii="Sylfaen" w:hAnsi="Sylfaen"/>
          <w:b/>
          <w:sz w:val="22"/>
          <w:szCs w:val="22"/>
        </w:rPr>
        <w:t xml:space="preserve"> </w:t>
      </w:r>
      <w:r w:rsidRPr="00F94F85">
        <w:rPr>
          <w:rFonts w:ascii="Sylfaen" w:hAnsi="Sylfaen" w:cs="Sylfaen"/>
          <w:b/>
          <w:sz w:val="22"/>
          <w:szCs w:val="22"/>
        </w:rPr>
        <w:t>მიმოხილვის</w:t>
      </w:r>
      <w:r w:rsidRPr="00F94F85">
        <w:rPr>
          <w:rFonts w:ascii="Sylfaen" w:hAnsi="Sylfaen"/>
          <w:b/>
          <w:sz w:val="22"/>
          <w:szCs w:val="22"/>
        </w:rPr>
        <w:t xml:space="preserve"> </w:t>
      </w:r>
      <w:r w:rsidRPr="00F94F85">
        <w:rPr>
          <w:rFonts w:ascii="Sylfaen" w:hAnsi="Sylfaen" w:cs="Sylfaen"/>
          <w:b/>
          <w:sz w:val="22"/>
          <w:szCs w:val="22"/>
        </w:rPr>
        <w:t>მომზადების</w:t>
      </w:r>
      <w:r w:rsidRPr="00F94F85">
        <w:rPr>
          <w:rFonts w:ascii="Sylfaen" w:hAnsi="Sylfaen"/>
          <w:b/>
          <w:sz w:val="22"/>
          <w:szCs w:val="22"/>
        </w:rPr>
        <w:t xml:space="preserve"> </w:t>
      </w:r>
      <w:r w:rsidRPr="00F94F85">
        <w:rPr>
          <w:rFonts w:ascii="Sylfaen" w:hAnsi="Sylfaen" w:cs="Sylfaen"/>
          <w:b/>
          <w:sz w:val="22"/>
          <w:szCs w:val="22"/>
        </w:rPr>
        <w:t>შემთხვევაში</w:t>
      </w:r>
      <w:r w:rsidRPr="00F94F85">
        <w:rPr>
          <w:rFonts w:ascii="Sylfaen" w:hAnsi="Sylfaen" w:cs="Sylfaen"/>
          <w:b/>
          <w:sz w:val="22"/>
          <w:szCs w:val="22"/>
          <w:lang w:val="ka-GE"/>
        </w:rPr>
        <w:t>:</w:t>
      </w:r>
    </w:p>
    <w:p w:rsidR="00780894" w:rsidRPr="00F94F85" w:rsidRDefault="00780894"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firstLine="439"/>
        <w:jc w:val="both"/>
        <w:rPr>
          <w:rFonts w:ascii="Sylfaen" w:hAnsi="Sylfaen" w:cs="Sylfaen"/>
          <w:bCs/>
          <w:noProof/>
          <w:sz w:val="22"/>
          <w:szCs w:val="22"/>
          <w:lang w:val="ka-GE"/>
        </w:rPr>
      </w:pPr>
      <w:r w:rsidRPr="00F94F85">
        <w:rPr>
          <w:rFonts w:ascii="Sylfaen" w:hAnsi="Sylfaen" w:cs="Sylfaen"/>
          <w:bCs/>
          <w:noProof/>
          <w:sz w:val="22"/>
          <w:szCs w:val="22"/>
          <w:lang w:val="ka-GE"/>
        </w:rPr>
        <w:t>ასეთი მიმოხილვა არ არსებობს.</w:t>
      </w:r>
    </w:p>
    <w:p w:rsidR="00551976" w:rsidRPr="00F94F85"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F94F85">
        <w:rPr>
          <w:rFonts w:ascii="Sylfaen" w:hAnsi="Sylfaen" w:cs="Sylfaen"/>
          <w:b/>
          <w:bCs/>
          <w:noProof/>
          <w:sz w:val="22"/>
          <w:szCs w:val="22"/>
          <w:lang w:val="ka-GE"/>
        </w:rPr>
        <w:tab/>
      </w:r>
      <w:r w:rsidR="003F59FB" w:rsidRPr="00F94F85">
        <w:rPr>
          <w:rFonts w:ascii="Sylfaen" w:hAnsi="Sylfaen" w:cs="Sylfaen"/>
          <w:b/>
          <w:bCs/>
          <w:noProof/>
          <w:sz w:val="22"/>
          <w:szCs w:val="22"/>
          <w:lang w:val="ka-GE"/>
        </w:rPr>
        <w:t>ე</w:t>
      </w:r>
      <w:r w:rsidR="00B80879" w:rsidRPr="00F94F85">
        <w:rPr>
          <w:rFonts w:ascii="Sylfaen" w:hAnsi="Sylfaen" w:cs="Sylfaen"/>
          <w:b/>
          <w:bCs/>
          <w:noProof/>
          <w:sz w:val="22"/>
          <w:szCs w:val="22"/>
          <w:lang w:val="pt-BR"/>
        </w:rPr>
        <w:t>) კანონ</w:t>
      </w:r>
      <w:r w:rsidR="00551976" w:rsidRPr="00F94F85">
        <w:rPr>
          <w:rFonts w:ascii="Sylfaen" w:hAnsi="Sylfaen" w:cs="Sylfaen"/>
          <w:b/>
          <w:bCs/>
          <w:noProof/>
          <w:sz w:val="22"/>
          <w:szCs w:val="22"/>
          <w:lang w:val="pt-BR"/>
        </w:rPr>
        <w:t>პროექტის ავტორი</w:t>
      </w:r>
    </w:p>
    <w:p w:rsidR="00551976" w:rsidRPr="00F94F85"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F94F85">
        <w:rPr>
          <w:rFonts w:ascii="Sylfaen" w:hAnsi="Sylfaen" w:cs="Sylfaen"/>
          <w:bCs/>
          <w:noProof/>
          <w:sz w:val="22"/>
          <w:szCs w:val="22"/>
          <w:lang w:val="ka-GE"/>
        </w:rPr>
        <w:tab/>
      </w:r>
      <w:r w:rsidR="00551976" w:rsidRPr="00F94F85">
        <w:rPr>
          <w:rFonts w:ascii="Sylfaen" w:hAnsi="Sylfaen" w:cs="Sylfaen"/>
          <w:bCs/>
          <w:noProof/>
          <w:sz w:val="22"/>
          <w:szCs w:val="22"/>
          <w:lang w:val="ka-GE"/>
        </w:rPr>
        <w:t>საქართველოს ფინანსთა სამინისტრო</w:t>
      </w:r>
    </w:p>
    <w:p w:rsidR="00551976" w:rsidRPr="00F94F85"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F94F85">
        <w:rPr>
          <w:rFonts w:ascii="Sylfaen" w:hAnsi="Sylfaen" w:cs="Sylfaen"/>
          <w:b/>
          <w:bCs/>
          <w:noProof/>
          <w:sz w:val="22"/>
          <w:szCs w:val="22"/>
          <w:lang w:val="ka-GE"/>
        </w:rPr>
        <w:tab/>
      </w:r>
      <w:r w:rsidR="003F59FB" w:rsidRPr="00F94F85">
        <w:rPr>
          <w:rFonts w:ascii="Sylfaen" w:hAnsi="Sylfaen" w:cs="Sylfaen"/>
          <w:b/>
          <w:bCs/>
          <w:noProof/>
          <w:sz w:val="22"/>
          <w:szCs w:val="22"/>
          <w:lang w:val="ka-GE"/>
        </w:rPr>
        <w:t>ვ</w:t>
      </w:r>
      <w:r w:rsidR="00B80879" w:rsidRPr="00F94F85">
        <w:rPr>
          <w:rFonts w:ascii="Sylfaen" w:hAnsi="Sylfaen" w:cs="Sylfaen"/>
          <w:b/>
          <w:bCs/>
          <w:noProof/>
          <w:sz w:val="22"/>
          <w:szCs w:val="22"/>
          <w:lang w:val="pt-BR"/>
        </w:rPr>
        <w:t>) კანონ</w:t>
      </w:r>
      <w:r w:rsidR="00551976" w:rsidRPr="00F94F85">
        <w:rPr>
          <w:rFonts w:ascii="Sylfaen" w:hAnsi="Sylfaen" w:cs="Sylfaen"/>
          <w:b/>
          <w:bCs/>
          <w:noProof/>
          <w:sz w:val="22"/>
          <w:szCs w:val="22"/>
          <w:lang w:val="pt-BR"/>
        </w:rPr>
        <w:t>პროექტის ინიციატორი</w:t>
      </w:r>
    </w:p>
    <w:p w:rsidR="00D76E3F" w:rsidRPr="00301160"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noProof/>
          <w:sz w:val="22"/>
          <w:szCs w:val="22"/>
          <w:lang w:val="en-US"/>
        </w:rPr>
      </w:pPr>
      <w:r w:rsidRPr="00F94F85">
        <w:rPr>
          <w:rFonts w:ascii="Sylfaen" w:hAnsi="Sylfaen" w:cs="Sylfaen"/>
          <w:bCs/>
          <w:noProof/>
          <w:sz w:val="22"/>
          <w:szCs w:val="22"/>
          <w:lang w:val="ka-GE"/>
        </w:rPr>
        <w:tab/>
      </w:r>
      <w:r w:rsidR="00394BB6" w:rsidRPr="00F94F85">
        <w:rPr>
          <w:rFonts w:ascii="Sylfaen" w:hAnsi="Sylfaen" w:cs="Sylfaen"/>
          <w:bCs/>
          <w:noProof/>
          <w:sz w:val="22"/>
          <w:szCs w:val="22"/>
          <w:lang w:val="ka-GE"/>
        </w:rPr>
        <w:t>საქართველოს მთავრობა</w:t>
      </w:r>
    </w:p>
    <w:sectPr w:rsidR="00D76E3F" w:rsidRPr="00301160" w:rsidSect="005A5927">
      <w:footerReference w:type="even" r:id="rId8"/>
      <w:footerReference w:type="default" r:id="rId9"/>
      <w:footerReference w:type="first" r:id="rId10"/>
      <w:pgSz w:w="11906" w:h="16838"/>
      <w:pgMar w:top="630" w:right="849" w:bottom="630"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5DA4" w:rsidRDefault="009C5DA4">
      <w:r>
        <w:separator/>
      </w:r>
    </w:p>
  </w:endnote>
  <w:endnote w:type="continuationSeparator" w:id="0">
    <w:p w:rsidR="009C5DA4" w:rsidRDefault="009C5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cadNusx">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Geo ABC">
    <w:panose1 w:val="020B0500000000000000"/>
    <w:charset w:val="00"/>
    <w:family w:val="swiss"/>
    <w:pitch w:val="variable"/>
    <w:sig w:usb0="00000003" w:usb1="00000000" w:usb2="00000000" w:usb3="00000000" w:csb0="00000001" w:csb1="00000000"/>
  </w:font>
  <w:font w:name="LitNusx">
    <w:altName w:val="Calibri"/>
    <w:panose1 w:val="00000000000000000000"/>
    <w:charset w:val="00"/>
    <w:family w:val="auto"/>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189" w:rsidRDefault="00FE0189" w:rsidP="00EC0A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E0189" w:rsidRDefault="00FE0189" w:rsidP="001708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189" w:rsidRDefault="00FE0189" w:rsidP="00EC0A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2562C">
      <w:rPr>
        <w:rStyle w:val="PageNumber"/>
        <w:noProof/>
      </w:rPr>
      <w:t>21</w:t>
    </w:r>
    <w:r>
      <w:rPr>
        <w:rStyle w:val="PageNumber"/>
      </w:rPr>
      <w:fldChar w:fldCharType="end"/>
    </w:r>
  </w:p>
  <w:p w:rsidR="00FE0189" w:rsidRDefault="00FE0189" w:rsidP="0017087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0443006"/>
      <w:docPartObj>
        <w:docPartGallery w:val="Page Numbers (Bottom of Page)"/>
        <w:docPartUnique/>
      </w:docPartObj>
    </w:sdtPr>
    <w:sdtEndPr>
      <w:rPr>
        <w:noProof/>
      </w:rPr>
    </w:sdtEndPr>
    <w:sdtContent>
      <w:p w:rsidR="00FE0189" w:rsidRDefault="00FE0189">
        <w:pPr>
          <w:pStyle w:val="Footer"/>
          <w:jc w:val="right"/>
        </w:pPr>
        <w:r>
          <w:fldChar w:fldCharType="begin"/>
        </w:r>
        <w:r>
          <w:instrText xml:space="preserve"> PAGE   \* MERGEFORMAT </w:instrText>
        </w:r>
        <w:r>
          <w:fldChar w:fldCharType="separate"/>
        </w:r>
        <w:r w:rsidR="0012562C">
          <w:rPr>
            <w:noProof/>
          </w:rPr>
          <w:t>1</w:t>
        </w:r>
        <w:r>
          <w:rPr>
            <w:noProof/>
          </w:rPr>
          <w:fldChar w:fldCharType="end"/>
        </w:r>
      </w:p>
    </w:sdtContent>
  </w:sdt>
  <w:p w:rsidR="00FE0189" w:rsidRDefault="00FE01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5DA4" w:rsidRDefault="009C5DA4">
      <w:r>
        <w:separator/>
      </w:r>
    </w:p>
  </w:footnote>
  <w:footnote w:type="continuationSeparator" w:id="0">
    <w:p w:rsidR="009C5DA4" w:rsidRDefault="009C5D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11F47"/>
    <w:multiLevelType w:val="hybridMultilevel"/>
    <w:tmpl w:val="3454F3D2"/>
    <w:lvl w:ilvl="0" w:tplc="0409000D">
      <w:start w:val="1"/>
      <w:numFmt w:val="bullet"/>
      <w:lvlText w:val=""/>
      <w:lvlJc w:val="left"/>
      <w:pPr>
        <w:ind w:left="990" w:hanging="360"/>
      </w:pPr>
      <w:rPr>
        <w:rFonts w:ascii="Wingdings" w:hAnsi="Wingdings"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0DC853D7"/>
    <w:multiLevelType w:val="hybridMultilevel"/>
    <w:tmpl w:val="3EBE49EA"/>
    <w:lvl w:ilvl="0" w:tplc="04090001">
      <w:start w:val="1"/>
      <w:numFmt w:val="bullet"/>
      <w:lvlText w:val=""/>
      <w:lvlJc w:val="left"/>
      <w:pPr>
        <w:ind w:left="990" w:hanging="360"/>
      </w:pPr>
      <w:rPr>
        <w:rFonts w:ascii="Symbol" w:hAnsi="Symbol" w:hint="default"/>
      </w:rPr>
    </w:lvl>
    <w:lvl w:ilvl="1" w:tplc="0409000B">
      <w:start w:val="1"/>
      <w:numFmt w:val="bullet"/>
      <w:lvlText w:val=""/>
      <w:lvlJc w:val="left"/>
      <w:pPr>
        <w:ind w:left="1710" w:hanging="360"/>
      </w:pPr>
      <w:rPr>
        <w:rFonts w:ascii="Wingdings" w:hAnsi="Wingdings" w:hint="default"/>
      </w:rPr>
    </w:lvl>
    <w:lvl w:ilvl="2" w:tplc="04090001">
      <w:start w:val="1"/>
      <w:numFmt w:val="bullet"/>
      <w:lvlText w:val=""/>
      <w:lvlJc w:val="left"/>
      <w:pPr>
        <w:ind w:left="2430" w:hanging="360"/>
      </w:pPr>
      <w:rPr>
        <w:rFonts w:ascii="Symbol" w:hAnsi="Symbol" w:hint="default"/>
      </w:rPr>
    </w:lvl>
    <w:lvl w:ilvl="3" w:tplc="0409000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129043A0"/>
    <w:multiLevelType w:val="hybridMultilevel"/>
    <w:tmpl w:val="34E8F8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9C6F55"/>
    <w:multiLevelType w:val="hybridMultilevel"/>
    <w:tmpl w:val="ADD8E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305F8A"/>
    <w:multiLevelType w:val="hybridMultilevel"/>
    <w:tmpl w:val="A38E26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B440BC"/>
    <w:multiLevelType w:val="hybridMultilevel"/>
    <w:tmpl w:val="6994C79E"/>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15:restartNumberingAfterBreak="0">
    <w:nsid w:val="226B0915"/>
    <w:multiLevelType w:val="hybridMultilevel"/>
    <w:tmpl w:val="25E2D96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6C4682"/>
    <w:multiLevelType w:val="hybridMultilevel"/>
    <w:tmpl w:val="5A40ACE8"/>
    <w:lvl w:ilvl="0" w:tplc="04090001">
      <w:start w:val="1"/>
      <w:numFmt w:val="bullet"/>
      <w:lvlText w:val=""/>
      <w:lvlJc w:val="left"/>
      <w:pPr>
        <w:ind w:left="990" w:hanging="360"/>
      </w:pPr>
      <w:rPr>
        <w:rFonts w:ascii="Symbol" w:hAnsi="Symbol" w:hint="default"/>
      </w:rPr>
    </w:lvl>
    <w:lvl w:ilvl="1" w:tplc="0409000B">
      <w:start w:val="1"/>
      <w:numFmt w:val="bullet"/>
      <w:lvlText w:val=""/>
      <w:lvlJc w:val="left"/>
      <w:pPr>
        <w:ind w:left="1710" w:hanging="360"/>
      </w:pPr>
      <w:rPr>
        <w:rFonts w:ascii="Wingdings" w:hAnsi="Wingdings" w:hint="default"/>
      </w:rPr>
    </w:lvl>
    <w:lvl w:ilvl="2" w:tplc="0409000D">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15:restartNumberingAfterBreak="0">
    <w:nsid w:val="2FCF59CC"/>
    <w:multiLevelType w:val="hybridMultilevel"/>
    <w:tmpl w:val="34B45D1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641345"/>
    <w:multiLevelType w:val="hybridMultilevel"/>
    <w:tmpl w:val="09A8DBCA"/>
    <w:lvl w:ilvl="0" w:tplc="0409000D">
      <w:start w:val="1"/>
      <w:numFmt w:val="bullet"/>
      <w:lvlText w:val=""/>
      <w:lvlJc w:val="left"/>
      <w:pPr>
        <w:ind w:left="990" w:hanging="360"/>
      </w:pPr>
      <w:rPr>
        <w:rFonts w:ascii="Wingdings" w:hAnsi="Wingdings"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15:restartNumberingAfterBreak="0">
    <w:nsid w:val="34835577"/>
    <w:multiLevelType w:val="hybridMultilevel"/>
    <w:tmpl w:val="A46C3810"/>
    <w:lvl w:ilvl="0" w:tplc="0409000D">
      <w:start w:val="1"/>
      <w:numFmt w:val="bullet"/>
      <w:lvlText w:val=""/>
      <w:lvlJc w:val="left"/>
      <w:pPr>
        <w:ind w:left="990" w:hanging="360"/>
      </w:pPr>
      <w:rPr>
        <w:rFonts w:ascii="Wingdings" w:hAnsi="Wingdings"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15:restartNumberingAfterBreak="0">
    <w:nsid w:val="3AFE7157"/>
    <w:multiLevelType w:val="hybridMultilevel"/>
    <w:tmpl w:val="C032CE00"/>
    <w:lvl w:ilvl="0" w:tplc="04090001">
      <w:start w:val="1"/>
      <w:numFmt w:val="bullet"/>
      <w:lvlText w:val=""/>
      <w:lvlJc w:val="left"/>
      <w:pPr>
        <w:ind w:left="1480" w:hanging="360"/>
      </w:pPr>
      <w:rPr>
        <w:rFonts w:ascii="Symbol" w:hAnsi="Symbol" w:hint="default"/>
      </w:rPr>
    </w:lvl>
    <w:lvl w:ilvl="1" w:tplc="04090003">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12" w15:restartNumberingAfterBreak="0">
    <w:nsid w:val="3B7B0D0C"/>
    <w:multiLevelType w:val="hybridMultilevel"/>
    <w:tmpl w:val="91E6C3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3879F3"/>
    <w:multiLevelType w:val="hybridMultilevel"/>
    <w:tmpl w:val="82CC3B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9C5D36"/>
    <w:multiLevelType w:val="hybridMultilevel"/>
    <w:tmpl w:val="59C2031C"/>
    <w:lvl w:ilvl="0" w:tplc="0409000D">
      <w:start w:val="1"/>
      <w:numFmt w:val="bullet"/>
      <w:lvlText w:val=""/>
      <w:lvlJc w:val="left"/>
      <w:pPr>
        <w:ind w:left="990" w:hanging="360"/>
      </w:pPr>
      <w:rPr>
        <w:rFonts w:ascii="Wingdings" w:hAnsi="Wingdings"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 w15:restartNumberingAfterBreak="0">
    <w:nsid w:val="4972638A"/>
    <w:multiLevelType w:val="hybridMultilevel"/>
    <w:tmpl w:val="03869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D31343"/>
    <w:multiLevelType w:val="hybridMultilevel"/>
    <w:tmpl w:val="6748B2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8B1541"/>
    <w:multiLevelType w:val="hybridMultilevel"/>
    <w:tmpl w:val="3D2644E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B470776"/>
    <w:multiLevelType w:val="hybridMultilevel"/>
    <w:tmpl w:val="4FEEC546"/>
    <w:lvl w:ilvl="0" w:tplc="0409000D">
      <w:start w:val="1"/>
      <w:numFmt w:val="bullet"/>
      <w:lvlText w:val=""/>
      <w:lvlJc w:val="left"/>
      <w:pPr>
        <w:ind w:left="2430" w:hanging="360"/>
      </w:pPr>
      <w:rPr>
        <w:rFonts w:ascii="Wingdings" w:hAnsi="Wingdings"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19" w15:restartNumberingAfterBreak="0">
    <w:nsid w:val="5ED73A62"/>
    <w:multiLevelType w:val="hybridMultilevel"/>
    <w:tmpl w:val="EF7C05A8"/>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20" w15:restartNumberingAfterBreak="0">
    <w:nsid w:val="6A4223B5"/>
    <w:multiLevelType w:val="hybridMultilevel"/>
    <w:tmpl w:val="1E7CC664"/>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1" w15:restartNumberingAfterBreak="0">
    <w:nsid w:val="7503329D"/>
    <w:multiLevelType w:val="hybridMultilevel"/>
    <w:tmpl w:val="C8F02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4A3CF8"/>
    <w:multiLevelType w:val="hybridMultilevel"/>
    <w:tmpl w:val="8398DB3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3" w15:restartNumberingAfterBreak="0">
    <w:nsid w:val="7C41214B"/>
    <w:multiLevelType w:val="hybridMultilevel"/>
    <w:tmpl w:val="06E254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E93B75"/>
    <w:multiLevelType w:val="hybridMultilevel"/>
    <w:tmpl w:val="56849B0C"/>
    <w:lvl w:ilvl="0" w:tplc="7CD8ECC2">
      <w:start w:val="2023"/>
      <w:numFmt w:val="decimal"/>
      <w:lvlText w:val="%1"/>
      <w:lvlJc w:val="left"/>
      <w:pPr>
        <w:ind w:left="1189" w:hanging="48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7"/>
  </w:num>
  <w:num w:numId="2">
    <w:abstractNumId w:val="12"/>
  </w:num>
  <w:num w:numId="3">
    <w:abstractNumId w:val="10"/>
  </w:num>
  <w:num w:numId="4">
    <w:abstractNumId w:val="8"/>
  </w:num>
  <w:num w:numId="5">
    <w:abstractNumId w:val="14"/>
  </w:num>
  <w:num w:numId="6">
    <w:abstractNumId w:val="9"/>
  </w:num>
  <w:num w:numId="7">
    <w:abstractNumId w:val="0"/>
  </w:num>
  <w:num w:numId="8">
    <w:abstractNumId w:val="5"/>
  </w:num>
  <w:num w:numId="9">
    <w:abstractNumId w:val="2"/>
  </w:num>
  <w:num w:numId="10">
    <w:abstractNumId w:val="6"/>
  </w:num>
  <w:num w:numId="11">
    <w:abstractNumId w:val="1"/>
  </w:num>
  <w:num w:numId="12">
    <w:abstractNumId w:val="16"/>
  </w:num>
  <w:num w:numId="13">
    <w:abstractNumId w:val="22"/>
  </w:num>
  <w:num w:numId="14">
    <w:abstractNumId w:val="18"/>
  </w:num>
  <w:num w:numId="15">
    <w:abstractNumId w:val="13"/>
  </w:num>
  <w:num w:numId="16">
    <w:abstractNumId w:val="24"/>
  </w:num>
  <w:num w:numId="17">
    <w:abstractNumId w:val="11"/>
  </w:num>
  <w:num w:numId="18">
    <w:abstractNumId w:val="20"/>
  </w:num>
  <w:num w:numId="19">
    <w:abstractNumId w:val="17"/>
  </w:num>
  <w:num w:numId="20">
    <w:abstractNumId w:val="3"/>
  </w:num>
  <w:num w:numId="21">
    <w:abstractNumId w:val="4"/>
  </w:num>
  <w:num w:numId="22">
    <w:abstractNumId w:val="19"/>
  </w:num>
  <w:num w:numId="23">
    <w:abstractNumId w:val="15"/>
  </w:num>
  <w:num w:numId="24">
    <w:abstractNumId w:val="23"/>
  </w:num>
  <w:num w:numId="25">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fr-FR" w:vendorID="64" w:dllVersion="6" w:nlCheck="1" w:checkStyle="0"/>
  <w:activeWritingStyle w:appName="MSWord" w:lang="en-US" w:vendorID="64" w:dllVersion="6" w:nlCheck="1" w:checkStyle="0"/>
  <w:activeWritingStyle w:appName="MSWord" w:lang="en-GB" w:vendorID="64" w:dllVersion="6" w:nlCheck="1" w:checkStyle="1"/>
  <w:activeWritingStyle w:appName="MSWord" w:lang="fr-FR" w:vendorID="64" w:dllVersion="0" w:nlCheck="1" w:checkStyle="0"/>
  <w:activeWritingStyle w:appName="MSWord" w:lang="en-US" w:vendorID="64" w:dllVersion="0" w:nlCheck="1" w:checkStyle="0"/>
  <w:activeWritingStyle w:appName="MSWord" w:lang="en-US" w:vendorID="64" w:dllVersion="131078" w:nlCheck="1" w:checkStyle="1"/>
  <w:activeWritingStyle w:appName="MSWord" w:lang="fr-FR" w:vendorID="64" w:dllVersion="131078"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A33"/>
    <w:rsid w:val="0000033E"/>
    <w:rsid w:val="000015C4"/>
    <w:rsid w:val="00001A45"/>
    <w:rsid w:val="00002083"/>
    <w:rsid w:val="00002537"/>
    <w:rsid w:val="000029A2"/>
    <w:rsid w:val="00003BD7"/>
    <w:rsid w:val="00004DC9"/>
    <w:rsid w:val="00007236"/>
    <w:rsid w:val="00007C9A"/>
    <w:rsid w:val="00010B5B"/>
    <w:rsid w:val="00011EAE"/>
    <w:rsid w:val="00014781"/>
    <w:rsid w:val="00014C43"/>
    <w:rsid w:val="00014FF9"/>
    <w:rsid w:val="000156DB"/>
    <w:rsid w:val="000168BD"/>
    <w:rsid w:val="00017991"/>
    <w:rsid w:val="00020B5B"/>
    <w:rsid w:val="00022615"/>
    <w:rsid w:val="0002304D"/>
    <w:rsid w:val="0002319F"/>
    <w:rsid w:val="00024158"/>
    <w:rsid w:val="00032D33"/>
    <w:rsid w:val="00034072"/>
    <w:rsid w:val="000345A5"/>
    <w:rsid w:val="00037B1C"/>
    <w:rsid w:val="0004020F"/>
    <w:rsid w:val="0004343B"/>
    <w:rsid w:val="000446EB"/>
    <w:rsid w:val="000512B8"/>
    <w:rsid w:val="0005298D"/>
    <w:rsid w:val="0005559E"/>
    <w:rsid w:val="00056D40"/>
    <w:rsid w:val="00056E12"/>
    <w:rsid w:val="00057894"/>
    <w:rsid w:val="000605C3"/>
    <w:rsid w:val="00062249"/>
    <w:rsid w:val="00062B35"/>
    <w:rsid w:val="000632BD"/>
    <w:rsid w:val="000708A5"/>
    <w:rsid w:val="00073385"/>
    <w:rsid w:val="000733C9"/>
    <w:rsid w:val="00074ADE"/>
    <w:rsid w:val="00075FDD"/>
    <w:rsid w:val="00076E08"/>
    <w:rsid w:val="00076E64"/>
    <w:rsid w:val="00076F22"/>
    <w:rsid w:val="00080E90"/>
    <w:rsid w:val="00081A7C"/>
    <w:rsid w:val="00081E42"/>
    <w:rsid w:val="0008322C"/>
    <w:rsid w:val="00084645"/>
    <w:rsid w:val="00084BD4"/>
    <w:rsid w:val="0008513E"/>
    <w:rsid w:val="000853FF"/>
    <w:rsid w:val="000855F2"/>
    <w:rsid w:val="000920A6"/>
    <w:rsid w:val="0009222C"/>
    <w:rsid w:val="000934DC"/>
    <w:rsid w:val="00093859"/>
    <w:rsid w:val="00093FDA"/>
    <w:rsid w:val="0009509F"/>
    <w:rsid w:val="000962E0"/>
    <w:rsid w:val="00096571"/>
    <w:rsid w:val="0009682D"/>
    <w:rsid w:val="00097063"/>
    <w:rsid w:val="000A032E"/>
    <w:rsid w:val="000A1266"/>
    <w:rsid w:val="000A1AD0"/>
    <w:rsid w:val="000A2920"/>
    <w:rsid w:val="000A366C"/>
    <w:rsid w:val="000A5079"/>
    <w:rsid w:val="000A70DA"/>
    <w:rsid w:val="000A711E"/>
    <w:rsid w:val="000B00BD"/>
    <w:rsid w:val="000B158F"/>
    <w:rsid w:val="000B3604"/>
    <w:rsid w:val="000B63D9"/>
    <w:rsid w:val="000B65E2"/>
    <w:rsid w:val="000B67F8"/>
    <w:rsid w:val="000B7518"/>
    <w:rsid w:val="000B7DB5"/>
    <w:rsid w:val="000C0AEF"/>
    <w:rsid w:val="000C0F22"/>
    <w:rsid w:val="000C1605"/>
    <w:rsid w:val="000C2F03"/>
    <w:rsid w:val="000C4E93"/>
    <w:rsid w:val="000C71F9"/>
    <w:rsid w:val="000C7683"/>
    <w:rsid w:val="000D0A84"/>
    <w:rsid w:val="000D0DD0"/>
    <w:rsid w:val="000D2AB9"/>
    <w:rsid w:val="000D5987"/>
    <w:rsid w:val="000D6E04"/>
    <w:rsid w:val="000E1E0D"/>
    <w:rsid w:val="000E3C2E"/>
    <w:rsid w:val="000E3D7F"/>
    <w:rsid w:val="000E609C"/>
    <w:rsid w:val="000E61CC"/>
    <w:rsid w:val="000F2329"/>
    <w:rsid w:val="000F2AF1"/>
    <w:rsid w:val="000F2C16"/>
    <w:rsid w:val="000F4DA6"/>
    <w:rsid w:val="000F65AB"/>
    <w:rsid w:val="000F71B3"/>
    <w:rsid w:val="000F77E1"/>
    <w:rsid w:val="00101261"/>
    <w:rsid w:val="0010128E"/>
    <w:rsid w:val="00102E3B"/>
    <w:rsid w:val="00103EFD"/>
    <w:rsid w:val="00105F25"/>
    <w:rsid w:val="00106799"/>
    <w:rsid w:val="00107031"/>
    <w:rsid w:val="0011087A"/>
    <w:rsid w:val="001119AD"/>
    <w:rsid w:val="00111C7E"/>
    <w:rsid w:val="00112E0C"/>
    <w:rsid w:val="00113469"/>
    <w:rsid w:val="0011464C"/>
    <w:rsid w:val="001164EC"/>
    <w:rsid w:val="00116508"/>
    <w:rsid w:val="00117589"/>
    <w:rsid w:val="00117F7D"/>
    <w:rsid w:val="00120032"/>
    <w:rsid w:val="00120D5F"/>
    <w:rsid w:val="00123513"/>
    <w:rsid w:val="00124602"/>
    <w:rsid w:val="0012562C"/>
    <w:rsid w:val="00126993"/>
    <w:rsid w:val="0013071C"/>
    <w:rsid w:val="0013184A"/>
    <w:rsid w:val="00132AD2"/>
    <w:rsid w:val="00133A39"/>
    <w:rsid w:val="001345C6"/>
    <w:rsid w:val="00134716"/>
    <w:rsid w:val="00134DE8"/>
    <w:rsid w:val="00135A40"/>
    <w:rsid w:val="00141C5A"/>
    <w:rsid w:val="00142A33"/>
    <w:rsid w:val="00142A43"/>
    <w:rsid w:val="00146838"/>
    <w:rsid w:val="00147C19"/>
    <w:rsid w:val="00147CBE"/>
    <w:rsid w:val="00150337"/>
    <w:rsid w:val="0015316C"/>
    <w:rsid w:val="001536F0"/>
    <w:rsid w:val="00153F1C"/>
    <w:rsid w:val="001540B5"/>
    <w:rsid w:val="00154481"/>
    <w:rsid w:val="00154CFD"/>
    <w:rsid w:val="0015536C"/>
    <w:rsid w:val="00155457"/>
    <w:rsid w:val="00160669"/>
    <w:rsid w:val="0016074C"/>
    <w:rsid w:val="00161350"/>
    <w:rsid w:val="00161FF9"/>
    <w:rsid w:val="0016273C"/>
    <w:rsid w:val="00162A7A"/>
    <w:rsid w:val="00162D4D"/>
    <w:rsid w:val="00164446"/>
    <w:rsid w:val="00164EE8"/>
    <w:rsid w:val="001653AD"/>
    <w:rsid w:val="00170547"/>
    <w:rsid w:val="0017087B"/>
    <w:rsid w:val="00171B63"/>
    <w:rsid w:val="001721B1"/>
    <w:rsid w:val="0017388C"/>
    <w:rsid w:val="001746D1"/>
    <w:rsid w:val="001759DD"/>
    <w:rsid w:val="00176E23"/>
    <w:rsid w:val="0018291F"/>
    <w:rsid w:val="00182C49"/>
    <w:rsid w:val="00182D4A"/>
    <w:rsid w:val="00183406"/>
    <w:rsid w:val="00183FFC"/>
    <w:rsid w:val="00184358"/>
    <w:rsid w:val="00184CD5"/>
    <w:rsid w:val="0018522E"/>
    <w:rsid w:val="00186A6E"/>
    <w:rsid w:val="00186D4F"/>
    <w:rsid w:val="001903EB"/>
    <w:rsid w:val="001929A8"/>
    <w:rsid w:val="00193FFE"/>
    <w:rsid w:val="0019541D"/>
    <w:rsid w:val="0019768B"/>
    <w:rsid w:val="00197B19"/>
    <w:rsid w:val="001A3505"/>
    <w:rsid w:val="001A3D63"/>
    <w:rsid w:val="001A456D"/>
    <w:rsid w:val="001A53DE"/>
    <w:rsid w:val="001A5F14"/>
    <w:rsid w:val="001A728B"/>
    <w:rsid w:val="001B0569"/>
    <w:rsid w:val="001B25C7"/>
    <w:rsid w:val="001B45C8"/>
    <w:rsid w:val="001B4C5F"/>
    <w:rsid w:val="001B54FB"/>
    <w:rsid w:val="001B5793"/>
    <w:rsid w:val="001B657F"/>
    <w:rsid w:val="001B783C"/>
    <w:rsid w:val="001C067B"/>
    <w:rsid w:val="001C2CAA"/>
    <w:rsid w:val="001C2E3C"/>
    <w:rsid w:val="001C3E4C"/>
    <w:rsid w:val="001C43C1"/>
    <w:rsid w:val="001C4ADF"/>
    <w:rsid w:val="001C4FD1"/>
    <w:rsid w:val="001C6063"/>
    <w:rsid w:val="001C61FB"/>
    <w:rsid w:val="001C6F6D"/>
    <w:rsid w:val="001D0646"/>
    <w:rsid w:val="001D219B"/>
    <w:rsid w:val="001D2644"/>
    <w:rsid w:val="001D2D8A"/>
    <w:rsid w:val="001D473C"/>
    <w:rsid w:val="001D529D"/>
    <w:rsid w:val="001D62B6"/>
    <w:rsid w:val="001D64E7"/>
    <w:rsid w:val="001E0D69"/>
    <w:rsid w:val="001E0F47"/>
    <w:rsid w:val="001E1475"/>
    <w:rsid w:val="001E284B"/>
    <w:rsid w:val="001E4246"/>
    <w:rsid w:val="001E48B8"/>
    <w:rsid w:val="001E4BD6"/>
    <w:rsid w:val="001E5CAB"/>
    <w:rsid w:val="001E65C5"/>
    <w:rsid w:val="001E764E"/>
    <w:rsid w:val="001F0ED3"/>
    <w:rsid w:val="001F1665"/>
    <w:rsid w:val="001F1764"/>
    <w:rsid w:val="001F3CE5"/>
    <w:rsid w:val="001F6D62"/>
    <w:rsid w:val="001F72C8"/>
    <w:rsid w:val="001F7E19"/>
    <w:rsid w:val="00202A7C"/>
    <w:rsid w:val="00202DA4"/>
    <w:rsid w:val="0020507D"/>
    <w:rsid w:val="00207799"/>
    <w:rsid w:val="00210A68"/>
    <w:rsid w:val="00211F9A"/>
    <w:rsid w:val="00212660"/>
    <w:rsid w:val="00214D60"/>
    <w:rsid w:val="00215B98"/>
    <w:rsid w:val="00215CAF"/>
    <w:rsid w:val="00217460"/>
    <w:rsid w:val="00217D31"/>
    <w:rsid w:val="002207BF"/>
    <w:rsid w:val="00221B9F"/>
    <w:rsid w:val="00222145"/>
    <w:rsid w:val="002226C1"/>
    <w:rsid w:val="002228DD"/>
    <w:rsid w:val="00224DB5"/>
    <w:rsid w:val="0022609C"/>
    <w:rsid w:val="0022650C"/>
    <w:rsid w:val="00227239"/>
    <w:rsid w:val="00227696"/>
    <w:rsid w:val="0022786F"/>
    <w:rsid w:val="0022790D"/>
    <w:rsid w:val="00230A56"/>
    <w:rsid w:val="0023406F"/>
    <w:rsid w:val="002343EF"/>
    <w:rsid w:val="002412F5"/>
    <w:rsid w:val="00242908"/>
    <w:rsid w:val="00243406"/>
    <w:rsid w:val="00243B68"/>
    <w:rsid w:val="00243DC0"/>
    <w:rsid w:val="00244437"/>
    <w:rsid w:val="00244A62"/>
    <w:rsid w:val="0024794A"/>
    <w:rsid w:val="00247BD9"/>
    <w:rsid w:val="00250727"/>
    <w:rsid w:val="00250B73"/>
    <w:rsid w:val="002518D1"/>
    <w:rsid w:val="002537FF"/>
    <w:rsid w:val="00254AAA"/>
    <w:rsid w:val="0026009F"/>
    <w:rsid w:val="00263F54"/>
    <w:rsid w:val="00264616"/>
    <w:rsid w:val="0026777E"/>
    <w:rsid w:val="00270946"/>
    <w:rsid w:val="00270A24"/>
    <w:rsid w:val="00273A15"/>
    <w:rsid w:val="00274694"/>
    <w:rsid w:val="00277573"/>
    <w:rsid w:val="00280A32"/>
    <w:rsid w:val="0028211B"/>
    <w:rsid w:val="00290543"/>
    <w:rsid w:val="00291099"/>
    <w:rsid w:val="002922D1"/>
    <w:rsid w:val="00292AE5"/>
    <w:rsid w:val="00292CEB"/>
    <w:rsid w:val="00292E2D"/>
    <w:rsid w:val="00293E53"/>
    <w:rsid w:val="00296A8E"/>
    <w:rsid w:val="00296D16"/>
    <w:rsid w:val="00297FA0"/>
    <w:rsid w:val="002A2991"/>
    <w:rsid w:val="002A4AAD"/>
    <w:rsid w:val="002A6783"/>
    <w:rsid w:val="002A6D00"/>
    <w:rsid w:val="002A6E89"/>
    <w:rsid w:val="002B02A2"/>
    <w:rsid w:val="002B1813"/>
    <w:rsid w:val="002B24F6"/>
    <w:rsid w:val="002B5EF2"/>
    <w:rsid w:val="002B613E"/>
    <w:rsid w:val="002B69E3"/>
    <w:rsid w:val="002C0CF3"/>
    <w:rsid w:val="002C2DBE"/>
    <w:rsid w:val="002C4FF9"/>
    <w:rsid w:val="002C5AA6"/>
    <w:rsid w:val="002C7CA7"/>
    <w:rsid w:val="002D0158"/>
    <w:rsid w:val="002D1AE8"/>
    <w:rsid w:val="002D2B06"/>
    <w:rsid w:val="002D4779"/>
    <w:rsid w:val="002D510B"/>
    <w:rsid w:val="002D74C8"/>
    <w:rsid w:val="002D7673"/>
    <w:rsid w:val="002D7BC0"/>
    <w:rsid w:val="002E0C6E"/>
    <w:rsid w:val="002E1FD2"/>
    <w:rsid w:val="002E5334"/>
    <w:rsid w:val="002E60D3"/>
    <w:rsid w:val="002E6E7B"/>
    <w:rsid w:val="002E71E0"/>
    <w:rsid w:val="002E7F5F"/>
    <w:rsid w:val="002F0359"/>
    <w:rsid w:val="002F1E2F"/>
    <w:rsid w:val="002F2E62"/>
    <w:rsid w:val="002F325D"/>
    <w:rsid w:val="002F386A"/>
    <w:rsid w:val="002F3F8F"/>
    <w:rsid w:val="002F4A85"/>
    <w:rsid w:val="002F6C5A"/>
    <w:rsid w:val="00300802"/>
    <w:rsid w:val="0030082B"/>
    <w:rsid w:val="00301160"/>
    <w:rsid w:val="00301E17"/>
    <w:rsid w:val="00301FD7"/>
    <w:rsid w:val="00302360"/>
    <w:rsid w:val="00302BCB"/>
    <w:rsid w:val="00304366"/>
    <w:rsid w:val="00305AF8"/>
    <w:rsid w:val="00306B04"/>
    <w:rsid w:val="003079E8"/>
    <w:rsid w:val="00310307"/>
    <w:rsid w:val="00310C82"/>
    <w:rsid w:val="00311E9F"/>
    <w:rsid w:val="00312298"/>
    <w:rsid w:val="00312D66"/>
    <w:rsid w:val="00320AD1"/>
    <w:rsid w:val="00321000"/>
    <w:rsid w:val="0032625E"/>
    <w:rsid w:val="0032678E"/>
    <w:rsid w:val="00326D81"/>
    <w:rsid w:val="003273E5"/>
    <w:rsid w:val="00334851"/>
    <w:rsid w:val="00334B3D"/>
    <w:rsid w:val="00336A2D"/>
    <w:rsid w:val="00336CD6"/>
    <w:rsid w:val="003372D9"/>
    <w:rsid w:val="0033749A"/>
    <w:rsid w:val="00337841"/>
    <w:rsid w:val="00340855"/>
    <w:rsid w:val="00342DE5"/>
    <w:rsid w:val="00343354"/>
    <w:rsid w:val="0034395F"/>
    <w:rsid w:val="00343A61"/>
    <w:rsid w:val="00344954"/>
    <w:rsid w:val="00344EB0"/>
    <w:rsid w:val="00344EF7"/>
    <w:rsid w:val="003459BF"/>
    <w:rsid w:val="00346FF6"/>
    <w:rsid w:val="00351735"/>
    <w:rsid w:val="0035183C"/>
    <w:rsid w:val="00352021"/>
    <w:rsid w:val="00354079"/>
    <w:rsid w:val="00354274"/>
    <w:rsid w:val="00354F32"/>
    <w:rsid w:val="00356FAB"/>
    <w:rsid w:val="003578E1"/>
    <w:rsid w:val="0036074D"/>
    <w:rsid w:val="00360FEF"/>
    <w:rsid w:val="003635A8"/>
    <w:rsid w:val="0036360C"/>
    <w:rsid w:val="00363AF9"/>
    <w:rsid w:val="003643FB"/>
    <w:rsid w:val="003646DD"/>
    <w:rsid w:val="00365478"/>
    <w:rsid w:val="003657AC"/>
    <w:rsid w:val="00367B37"/>
    <w:rsid w:val="00367E40"/>
    <w:rsid w:val="003701EB"/>
    <w:rsid w:val="00371383"/>
    <w:rsid w:val="00372386"/>
    <w:rsid w:val="003734A4"/>
    <w:rsid w:val="00375C89"/>
    <w:rsid w:val="00376705"/>
    <w:rsid w:val="003773A4"/>
    <w:rsid w:val="0038103B"/>
    <w:rsid w:val="00381169"/>
    <w:rsid w:val="00385B4F"/>
    <w:rsid w:val="00385EDB"/>
    <w:rsid w:val="003864A1"/>
    <w:rsid w:val="00387993"/>
    <w:rsid w:val="003906F2"/>
    <w:rsid w:val="0039282F"/>
    <w:rsid w:val="00393810"/>
    <w:rsid w:val="00394A87"/>
    <w:rsid w:val="00394BB6"/>
    <w:rsid w:val="00394BD1"/>
    <w:rsid w:val="00396B02"/>
    <w:rsid w:val="00397ECD"/>
    <w:rsid w:val="003A13DD"/>
    <w:rsid w:val="003A2A07"/>
    <w:rsid w:val="003A3780"/>
    <w:rsid w:val="003A3F15"/>
    <w:rsid w:val="003A571C"/>
    <w:rsid w:val="003A5B3F"/>
    <w:rsid w:val="003A79B8"/>
    <w:rsid w:val="003A7A4F"/>
    <w:rsid w:val="003B47D6"/>
    <w:rsid w:val="003B5044"/>
    <w:rsid w:val="003B7BD8"/>
    <w:rsid w:val="003C0771"/>
    <w:rsid w:val="003C2FD5"/>
    <w:rsid w:val="003C5D94"/>
    <w:rsid w:val="003C6F48"/>
    <w:rsid w:val="003D1822"/>
    <w:rsid w:val="003D4AE4"/>
    <w:rsid w:val="003D523C"/>
    <w:rsid w:val="003D5A28"/>
    <w:rsid w:val="003D5AE4"/>
    <w:rsid w:val="003D5BD7"/>
    <w:rsid w:val="003D61A0"/>
    <w:rsid w:val="003E0599"/>
    <w:rsid w:val="003E06FA"/>
    <w:rsid w:val="003E149D"/>
    <w:rsid w:val="003E220F"/>
    <w:rsid w:val="003E55E8"/>
    <w:rsid w:val="003E5DED"/>
    <w:rsid w:val="003E60AE"/>
    <w:rsid w:val="003E656B"/>
    <w:rsid w:val="003E72A1"/>
    <w:rsid w:val="003E75A3"/>
    <w:rsid w:val="003F0C3C"/>
    <w:rsid w:val="003F2593"/>
    <w:rsid w:val="003F2F4A"/>
    <w:rsid w:val="003F59FB"/>
    <w:rsid w:val="003F6A60"/>
    <w:rsid w:val="003F6A92"/>
    <w:rsid w:val="003F7635"/>
    <w:rsid w:val="0040048A"/>
    <w:rsid w:val="00400842"/>
    <w:rsid w:val="00404A4E"/>
    <w:rsid w:val="00405AB8"/>
    <w:rsid w:val="00405FE2"/>
    <w:rsid w:val="0040777E"/>
    <w:rsid w:val="00407B43"/>
    <w:rsid w:val="0041502B"/>
    <w:rsid w:val="004163C8"/>
    <w:rsid w:val="00416D8D"/>
    <w:rsid w:val="00421220"/>
    <w:rsid w:val="00422939"/>
    <w:rsid w:val="00422D2C"/>
    <w:rsid w:val="00422F7D"/>
    <w:rsid w:val="004232F4"/>
    <w:rsid w:val="0042449F"/>
    <w:rsid w:val="00425222"/>
    <w:rsid w:val="00426D39"/>
    <w:rsid w:val="004279EF"/>
    <w:rsid w:val="00434189"/>
    <w:rsid w:val="004360DE"/>
    <w:rsid w:val="00440CC3"/>
    <w:rsid w:val="00445C81"/>
    <w:rsid w:val="00446BA0"/>
    <w:rsid w:val="00447354"/>
    <w:rsid w:val="00450F27"/>
    <w:rsid w:val="00451A09"/>
    <w:rsid w:val="00452879"/>
    <w:rsid w:val="0045330F"/>
    <w:rsid w:val="004564D4"/>
    <w:rsid w:val="00461D84"/>
    <w:rsid w:val="00463488"/>
    <w:rsid w:val="004657C9"/>
    <w:rsid w:val="00465FFD"/>
    <w:rsid w:val="00467482"/>
    <w:rsid w:val="004674D1"/>
    <w:rsid w:val="004678A1"/>
    <w:rsid w:val="00470ABF"/>
    <w:rsid w:val="00471326"/>
    <w:rsid w:val="00475908"/>
    <w:rsid w:val="00475D14"/>
    <w:rsid w:val="00475E2E"/>
    <w:rsid w:val="0047799C"/>
    <w:rsid w:val="00480A51"/>
    <w:rsid w:val="00480D61"/>
    <w:rsid w:val="00481E18"/>
    <w:rsid w:val="0048266A"/>
    <w:rsid w:val="00484414"/>
    <w:rsid w:val="00485A85"/>
    <w:rsid w:val="00485B94"/>
    <w:rsid w:val="00485DED"/>
    <w:rsid w:val="00486CF0"/>
    <w:rsid w:val="00486DF9"/>
    <w:rsid w:val="0049124C"/>
    <w:rsid w:val="0049137B"/>
    <w:rsid w:val="0049269C"/>
    <w:rsid w:val="004928A1"/>
    <w:rsid w:val="00492FE7"/>
    <w:rsid w:val="00494581"/>
    <w:rsid w:val="0049469E"/>
    <w:rsid w:val="0049484C"/>
    <w:rsid w:val="00494C5E"/>
    <w:rsid w:val="00494D3F"/>
    <w:rsid w:val="00497AEE"/>
    <w:rsid w:val="004A078B"/>
    <w:rsid w:val="004A3BBB"/>
    <w:rsid w:val="004A73E8"/>
    <w:rsid w:val="004A7877"/>
    <w:rsid w:val="004B0E4C"/>
    <w:rsid w:val="004B1548"/>
    <w:rsid w:val="004B4D77"/>
    <w:rsid w:val="004B54A6"/>
    <w:rsid w:val="004B58BC"/>
    <w:rsid w:val="004B5A4D"/>
    <w:rsid w:val="004B5F32"/>
    <w:rsid w:val="004B6952"/>
    <w:rsid w:val="004B6A82"/>
    <w:rsid w:val="004B74E4"/>
    <w:rsid w:val="004C14A2"/>
    <w:rsid w:val="004C22F8"/>
    <w:rsid w:val="004C36EF"/>
    <w:rsid w:val="004C4761"/>
    <w:rsid w:val="004C6E7B"/>
    <w:rsid w:val="004D035F"/>
    <w:rsid w:val="004D0B2D"/>
    <w:rsid w:val="004D2B54"/>
    <w:rsid w:val="004E0B46"/>
    <w:rsid w:val="004E3B6C"/>
    <w:rsid w:val="004E41E4"/>
    <w:rsid w:val="004E5E5A"/>
    <w:rsid w:val="004E72E7"/>
    <w:rsid w:val="004E76DB"/>
    <w:rsid w:val="004F1E39"/>
    <w:rsid w:val="004F49BB"/>
    <w:rsid w:val="004F6133"/>
    <w:rsid w:val="004F73C4"/>
    <w:rsid w:val="0050120D"/>
    <w:rsid w:val="00502F6E"/>
    <w:rsid w:val="00504EEF"/>
    <w:rsid w:val="00505771"/>
    <w:rsid w:val="005057AF"/>
    <w:rsid w:val="00505D55"/>
    <w:rsid w:val="00506DF4"/>
    <w:rsid w:val="00511DC7"/>
    <w:rsid w:val="005128FF"/>
    <w:rsid w:val="00514607"/>
    <w:rsid w:val="00514BEC"/>
    <w:rsid w:val="00515FB3"/>
    <w:rsid w:val="00517D10"/>
    <w:rsid w:val="00520610"/>
    <w:rsid w:val="0052254C"/>
    <w:rsid w:val="00522E69"/>
    <w:rsid w:val="00523A6A"/>
    <w:rsid w:val="00523E79"/>
    <w:rsid w:val="00525282"/>
    <w:rsid w:val="00526ACA"/>
    <w:rsid w:val="00531558"/>
    <w:rsid w:val="0053765B"/>
    <w:rsid w:val="005412F6"/>
    <w:rsid w:val="005425E9"/>
    <w:rsid w:val="0054580D"/>
    <w:rsid w:val="005461AA"/>
    <w:rsid w:val="00546865"/>
    <w:rsid w:val="0054763F"/>
    <w:rsid w:val="005478DA"/>
    <w:rsid w:val="00547ABE"/>
    <w:rsid w:val="00551976"/>
    <w:rsid w:val="00552909"/>
    <w:rsid w:val="00553E96"/>
    <w:rsid w:val="00555D36"/>
    <w:rsid w:val="00557265"/>
    <w:rsid w:val="0055751F"/>
    <w:rsid w:val="00557D52"/>
    <w:rsid w:val="00561310"/>
    <w:rsid w:val="00561534"/>
    <w:rsid w:val="00561BEC"/>
    <w:rsid w:val="00563052"/>
    <w:rsid w:val="00564688"/>
    <w:rsid w:val="005657A9"/>
    <w:rsid w:val="00565A9E"/>
    <w:rsid w:val="00566280"/>
    <w:rsid w:val="0056628D"/>
    <w:rsid w:val="00566B94"/>
    <w:rsid w:val="00566D47"/>
    <w:rsid w:val="00567EC9"/>
    <w:rsid w:val="00570231"/>
    <w:rsid w:val="00570285"/>
    <w:rsid w:val="00570C14"/>
    <w:rsid w:val="005726D2"/>
    <w:rsid w:val="00582B83"/>
    <w:rsid w:val="00582C47"/>
    <w:rsid w:val="00583116"/>
    <w:rsid w:val="00586B1F"/>
    <w:rsid w:val="00587B2E"/>
    <w:rsid w:val="005913A6"/>
    <w:rsid w:val="00591890"/>
    <w:rsid w:val="00592BDA"/>
    <w:rsid w:val="00593C43"/>
    <w:rsid w:val="00594165"/>
    <w:rsid w:val="00595FD7"/>
    <w:rsid w:val="0059613F"/>
    <w:rsid w:val="00596FC4"/>
    <w:rsid w:val="0059761F"/>
    <w:rsid w:val="00597766"/>
    <w:rsid w:val="005A0BF0"/>
    <w:rsid w:val="005A339B"/>
    <w:rsid w:val="005A4EED"/>
    <w:rsid w:val="005A5927"/>
    <w:rsid w:val="005A634E"/>
    <w:rsid w:val="005B1097"/>
    <w:rsid w:val="005B1851"/>
    <w:rsid w:val="005B233E"/>
    <w:rsid w:val="005B2944"/>
    <w:rsid w:val="005B2C4B"/>
    <w:rsid w:val="005B332F"/>
    <w:rsid w:val="005B4D66"/>
    <w:rsid w:val="005B6A35"/>
    <w:rsid w:val="005C1800"/>
    <w:rsid w:val="005C2651"/>
    <w:rsid w:val="005C4402"/>
    <w:rsid w:val="005C44A4"/>
    <w:rsid w:val="005C60EB"/>
    <w:rsid w:val="005C6FC8"/>
    <w:rsid w:val="005C75E8"/>
    <w:rsid w:val="005C79B5"/>
    <w:rsid w:val="005D1E95"/>
    <w:rsid w:val="005D4D56"/>
    <w:rsid w:val="005D57A2"/>
    <w:rsid w:val="005D667A"/>
    <w:rsid w:val="005D7932"/>
    <w:rsid w:val="005E03D4"/>
    <w:rsid w:val="005E1FE2"/>
    <w:rsid w:val="005E211F"/>
    <w:rsid w:val="005E2657"/>
    <w:rsid w:val="005E2B0B"/>
    <w:rsid w:val="005E2CE2"/>
    <w:rsid w:val="005E4292"/>
    <w:rsid w:val="005F1B92"/>
    <w:rsid w:val="005F551C"/>
    <w:rsid w:val="005F79B6"/>
    <w:rsid w:val="006006FD"/>
    <w:rsid w:val="0060395C"/>
    <w:rsid w:val="006102EF"/>
    <w:rsid w:val="00611EC5"/>
    <w:rsid w:val="0061278E"/>
    <w:rsid w:val="00615420"/>
    <w:rsid w:val="00617934"/>
    <w:rsid w:val="0062285E"/>
    <w:rsid w:val="006235EF"/>
    <w:rsid w:val="00623D81"/>
    <w:rsid w:val="00623E40"/>
    <w:rsid w:val="006258CE"/>
    <w:rsid w:val="00626562"/>
    <w:rsid w:val="00627B8A"/>
    <w:rsid w:val="006309A8"/>
    <w:rsid w:val="00631316"/>
    <w:rsid w:val="00632433"/>
    <w:rsid w:val="00632A98"/>
    <w:rsid w:val="00633D2E"/>
    <w:rsid w:val="006341F0"/>
    <w:rsid w:val="006346C4"/>
    <w:rsid w:val="00637906"/>
    <w:rsid w:val="00640ADF"/>
    <w:rsid w:val="00640D4C"/>
    <w:rsid w:val="0064182F"/>
    <w:rsid w:val="00641F40"/>
    <w:rsid w:val="00643882"/>
    <w:rsid w:val="00644E05"/>
    <w:rsid w:val="00645513"/>
    <w:rsid w:val="006458AF"/>
    <w:rsid w:val="0064674C"/>
    <w:rsid w:val="00650956"/>
    <w:rsid w:val="006519D6"/>
    <w:rsid w:val="00653C24"/>
    <w:rsid w:val="00655728"/>
    <w:rsid w:val="00661E69"/>
    <w:rsid w:val="00662240"/>
    <w:rsid w:val="00662266"/>
    <w:rsid w:val="00670C0A"/>
    <w:rsid w:val="00670FA1"/>
    <w:rsid w:val="00671A06"/>
    <w:rsid w:val="006728F5"/>
    <w:rsid w:val="00672C65"/>
    <w:rsid w:val="00674CD9"/>
    <w:rsid w:val="00675CB1"/>
    <w:rsid w:val="006772EE"/>
    <w:rsid w:val="006801D8"/>
    <w:rsid w:val="006804BB"/>
    <w:rsid w:val="0068092E"/>
    <w:rsid w:val="00680ACF"/>
    <w:rsid w:val="00681F3E"/>
    <w:rsid w:val="00682094"/>
    <w:rsid w:val="00682DDF"/>
    <w:rsid w:val="00683CA2"/>
    <w:rsid w:val="00685463"/>
    <w:rsid w:val="00685C4F"/>
    <w:rsid w:val="00686182"/>
    <w:rsid w:val="00686814"/>
    <w:rsid w:val="006908D4"/>
    <w:rsid w:val="00691F7C"/>
    <w:rsid w:val="006947DB"/>
    <w:rsid w:val="00694B5B"/>
    <w:rsid w:val="00695645"/>
    <w:rsid w:val="00695C44"/>
    <w:rsid w:val="0069652E"/>
    <w:rsid w:val="006A1BFB"/>
    <w:rsid w:val="006A1C42"/>
    <w:rsid w:val="006A2BB7"/>
    <w:rsid w:val="006A3D0F"/>
    <w:rsid w:val="006A3E5C"/>
    <w:rsid w:val="006A48D7"/>
    <w:rsid w:val="006A6534"/>
    <w:rsid w:val="006A76B9"/>
    <w:rsid w:val="006A770F"/>
    <w:rsid w:val="006A7D1A"/>
    <w:rsid w:val="006A7ED0"/>
    <w:rsid w:val="006B0888"/>
    <w:rsid w:val="006B2403"/>
    <w:rsid w:val="006B2F93"/>
    <w:rsid w:val="006B374E"/>
    <w:rsid w:val="006B72BA"/>
    <w:rsid w:val="006C3493"/>
    <w:rsid w:val="006C413A"/>
    <w:rsid w:val="006C57B5"/>
    <w:rsid w:val="006D0A82"/>
    <w:rsid w:val="006D10E1"/>
    <w:rsid w:val="006D261B"/>
    <w:rsid w:val="006D2D58"/>
    <w:rsid w:val="006D5579"/>
    <w:rsid w:val="006D5BA6"/>
    <w:rsid w:val="006D6074"/>
    <w:rsid w:val="006E0514"/>
    <w:rsid w:val="006E0C1F"/>
    <w:rsid w:val="006E257C"/>
    <w:rsid w:val="006E2DAA"/>
    <w:rsid w:val="006E2F3C"/>
    <w:rsid w:val="006E55DB"/>
    <w:rsid w:val="006E69C2"/>
    <w:rsid w:val="006E7215"/>
    <w:rsid w:val="006F1633"/>
    <w:rsid w:val="006F2459"/>
    <w:rsid w:val="006F60A0"/>
    <w:rsid w:val="006F72FE"/>
    <w:rsid w:val="0070164F"/>
    <w:rsid w:val="00701E3B"/>
    <w:rsid w:val="00703BBD"/>
    <w:rsid w:val="00704754"/>
    <w:rsid w:val="007054EE"/>
    <w:rsid w:val="00705904"/>
    <w:rsid w:val="00707CBD"/>
    <w:rsid w:val="00711603"/>
    <w:rsid w:val="00712908"/>
    <w:rsid w:val="00713C2C"/>
    <w:rsid w:val="00713EFC"/>
    <w:rsid w:val="00714375"/>
    <w:rsid w:val="00715189"/>
    <w:rsid w:val="00715AE4"/>
    <w:rsid w:val="00716AEC"/>
    <w:rsid w:val="00716D6C"/>
    <w:rsid w:val="00717E3C"/>
    <w:rsid w:val="0072003F"/>
    <w:rsid w:val="00723F0F"/>
    <w:rsid w:val="00726497"/>
    <w:rsid w:val="007268A4"/>
    <w:rsid w:val="00727729"/>
    <w:rsid w:val="00727F59"/>
    <w:rsid w:val="00730870"/>
    <w:rsid w:val="00730F45"/>
    <w:rsid w:val="007315D3"/>
    <w:rsid w:val="007323C6"/>
    <w:rsid w:val="00732DA6"/>
    <w:rsid w:val="0073304E"/>
    <w:rsid w:val="0073323B"/>
    <w:rsid w:val="0073367C"/>
    <w:rsid w:val="00735FE9"/>
    <w:rsid w:val="00737F02"/>
    <w:rsid w:val="0074021E"/>
    <w:rsid w:val="00741F4E"/>
    <w:rsid w:val="00742E0B"/>
    <w:rsid w:val="007430F0"/>
    <w:rsid w:val="0075120E"/>
    <w:rsid w:val="00752D2E"/>
    <w:rsid w:val="0075393D"/>
    <w:rsid w:val="00757369"/>
    <w:rsid w:val="00757598"/>
    <w:rsid w:val="00762A14"/>
    <w:rsid w:val="00763057"/>
    <w:rsid w:val="00763251"/>
    <w:rsid w:val="00763521"/>
    <w:rsid w:val="00765604"/>
    <w:rsid w:val="007671DD"/>
    <w:rsid w:val="0077067A"/>
    <w:rsid w:val="00772396"/>
    <w:rsid w:val="0077502C"/>
    <w:rsid w:val="00775BB1"/>
    <w:rsid w:val="007774B9"/>
    <w:rsid w:val="00780894"/>
    <w:rsid w:val="00780E0A"/>
    <w:rsid w:val="0078263C"/>
    <w:rsid w:val="0078288F"/>
    <w:rsid w:val="0078465C"/>
    <w:rsid w:val="007877CB"/>
    <w:rsid w:val="00787D90"/>
    <w:rsid w:val="00791EB1"/>
    <w:rsid w:val="00792899"/>
    <w:rsid w:val="007936D3"/>
    <w:rsid w:val="00794BD5"/>
    <w:rsid w:val="00794C9E"/>
    <w:rsid w:val="007951C9"/>
    <w:rsid w:val="00795483"/>
    <w:rsid w:val="00796555"/>
    <w:rsid w:val="007A00AB"/>
    <w:rsid w:val="007A020E"/>
    <w:rsid w:val="007A039A"/>
    <w:rsid w:val="007A0427"/>
    <w:rsid w:val="007A1E88"/>
    <w:rsid w:val="007A39E2"/>
    <w:rsid w:val="007A5E03"/>
    <w:rsid w:val="007B0ED4"/>
    <w:rsid w:val="007B0F87"/>
    <w:rsid w:val="007B3605"/>
    <w:rsid w:val="007B452A"/>
    <w:rsid w:val="007B48B5"/>
    <w:rsid w:val="007B52BB"/>
    <w:rsid w:val="007B5D56"/>
    <w:rsid w:val="007B6E99"/>
    <w:rsid w:val="007B798E"/>
    <w:rsid w:val="007B7AF1"/>
    <w:rsid w:val="007B7CFE"/>
    <w:rsid w:val="007C12C2"/>
    <w:rsid w:val="007C345A"/>
    <w:rsid w:val="007C7992"/>
    <w:rsid w:val="007D0566"/>
    <w:rsid w:val="007D4AAE"/>
    <w:rsid w:val="007D5150"/>
    <w:rsid w:val="007D6DF7"/>
    <w:rsid w:val="007E1707"/>
    <w:rsid w:val="007E3060"/>
    <w:rsid w:val="007E4549"/>
    <w:rsid w:val="007E47D3"/>
    <w:rsid w:val="007E4ACF"/>
    <w:rsid w:val="007E5F1E"/>
    <w:rsid w:val="007E68C8"/>
    <w:rsid w:val="007F047A"/>
    <w:rsid w:val="007F0F86"/>
    <w:rsid w:val="007F4F55"/>
    <w:rsid w:val="008013AA"/>
    <w:rsid w:val="00801520"/>
    <w:rsid w:val="008018B7"/>
    <w:rsid w:val="008020AD"/>
    <w:rsid w:val="0080220B"/>
    <w:rsid w:val="0080302B"/>
    <w:rsid w:val="00803103"/>
    <w:rsid w:val="00811D1A"/>
    <w:rsid w:val="00811F9C"/>
    <w:rsid w:val="00812666"/>
    <w:rsid w:val="0081360E"/>
    <w:rsid w:val="00813A5C"/>
    <w:rsid w:val="00814B6C"/>
    <w:rsid w:val="00816444"/>
    <w:rsid w:val="008167C5"/>
    <w:rsid w:val="00822C11"/>
    <w:rsid w:val="00827662"/>
    <w:rsid w:val="00827AA8"/>
    <w:rsid w:val="008311F5"/>
    <w:rsid w:val="008316A9"/>
    <w:rsid w:val="00831E47"/>
    <w:rsid w:val="008352C0"/>
    <w:rsid w:val="0084253A"/>
    <w:rsid w:val="00842A3D"/>
    <w:rsid w:val="0084371B"/>
    <w:rsid w:val="00846628"/>
    <w:rsid w:val="00846E90"/>
    <w:rsid w:val="00850A9B"/>
    <w:rsid w:val="00850B5E"/>
    <w:rsid w:val="00851DA1"/>
    <w:rsid w:val="00852F5D"/>
    <w:rsid w:val="0085312F"/>
    <w:rsid w:val="00855D02"/>
    <w:rsid w:val="00856400"/>
    <w:rsid w:val="008568C1"/>
    <w:rsid w:val="00857348"/>
    <w:rsid w:val="0085772E"/>
    <w:rsid w:val="0086338A"/>
    <w:rsid w:val="00863A5B"/>
    <w:rsid w:val="00863C51"/>
    <w:rsid w:val="00864E17"/>
    <w:rsid w:val="008675AC"/>
    <w:rsid w:val="008701FA"/>
    <w:rsid w:val="0087287B"/>
    <w:rsid w:val="00872C21"/>
    <w:rsid w:val="00873B85"/>
    <w:rsid w:val="00873E75"/>
    <w:rsid w:val="008774BE"/>
    <w:rsid w:val="00882609"/>
    <w:rsid w:val="00884F7B"/>
    <w:rsid w:val="00885F8C"/>
    <w:rsid w:val="0088646A"/>
    <w:rsid w:val="008879DE"/>
    <w:rsid w:val="00891392"/>
    <w:rsid w:val="0089338E"/>
    <w:rsid w:val="0089384E"/>
    <w:rsid w:val="00894B50"/>
    <w:rsid w:val="00895102"/>
    <w:rsid w:val="00896599"/>
    <w:rsid w:val="0089736A"/>
    <w:rsid w:val="008A173A"/>
    <w:rsid w:val="008A27FC"/>
    <w:rsid w:val="008A3C7B"/>
    <w:rsid w:val="008A65A9"/>
    <w:rsid w:val="008A6F2A"/>
    <w:rsid w:val="008A7569"/>
    <w:rsid w:val="008A7C73"/>
    <w:rsid w:val="008B0C8C"/>
    <w:rsid w:val="008B0FC5"/>
    <w:rsid w:val="008B12CB"/>
    <w:rsid w:val="008B2C51"/>
    <w:rsid w:val="008B2D85"/>
    <w:rsid w:val="008B37D3"/>
    <w:rsid w:val="008B4403"/>
    <w:rsid w:val="008B56E8"/>
    <w:rsid w:val="008B7BCB"/>
    <w:rsid w:val="008C00C5"/>
    <w:rsid w:val="008C1631"/>
    <w:rsid w:val="008C2572"/>
    <w:rsid w:val="008C25B1"/>
    <w:rsid w:val="008C2691"/>
    <w:rsid w:val="008C34A4"/>
    <w:rsid w:val="008C5D43"/>
    <w:rsid w:val="008C7015"/>
    <w:rsid w:val="008D05D2"/>
    <w:rsid w:val="008D2072"/>
    <w:rsid w:val="008D2B14"/>
    <w:rsid w:val="008D3BFE"/>
    <w:rsid w:val="008D4D7A"/>
    <w:rsid w:val="008D5F44"/>
    <w:rsid w:val="008D6154"/>
    <w:rsid w:val="008D66B4"/>
    <w:rsid w:val="008D678D"/>
    <w:rsid w:val="008D7C52"/>
    <w:rsid w:val="008E5B15"/>
    <w:rsid w:val="008E7F11"/>
    <w:rsid w:val="008F08B7"/>
    <w:rsid w:val="008F1C54"/>
    <w:rsid w:val="008F21EF"/>
    <w:rsid w:val="008F5680"/>
    <w:rsid w:val="008F61B7"/>
    <w:rsid w:val="008F6225"/>
    <w:rsid w:val="008F67AF"/>
    <w:rsid w:val="008F7553"/>
    <w:rsid w:val="008F788D"/>
    <w:rsid w:val="009032EA"/>
    <w:rsid w:val="0090564A"/>
    <w:rsid w:val="00905869"/>
    <w:rsid w:val="00907FFE"/>
    <w:rsid w:val="009108F8"/>
    <w:rsid w:val="00910FF8"/>
    <w:rsid w:val="00914060"/>
    <w:rsid w:val="009178E7"/>
    <w:rsid w:val="00917F5A"/>
    <w:rsid w:val="00920A25"/>
    <w:rsid w:val="009224C0"/>
    <w:rsid w:val="00922CDB"/>
    <w:rsid w:val="00926C59"/>
    <w:rsid w:val="00930501"/>
    <w:rsid w:val="00930707"/>
    <w:rsid w:val="0093095A"/>
    <w:rsid w:val="0093578C"/>
    <w:rsid w:val="009357C7"/>
    <w:rsid w:val="009362ED"/>
    <w:rsid w:val="00936949"/>
    <w:rsid w:val="00940AFD"/>
    <w:rsid w:val="00942C3B"/>
    <w:rsid w:val="0094641E"/>
    <w:rsid w:val="00946518"/>
    <w:rsid w:val="00951A4F"/>
    <w:rsid w:val="009524F6"/>
    <w:rsid w:val="00954E36"/>
    <w:rsid w:val="00956086"/>
    <w:rsid w:val="009563DD"/>
    <w:rsid w:val="00960ABA"/>
    <w:rsid w:val="00961C53"/>
    <w:rsid w:val="00964C0D"/>
    <w:rsid w:val="00966282"/>
    <w:rsid w:val="00966C56"/>
    <w:rsid w:val="00967AB1"/>
    <w:rsid w:val="0097076B"/>
    <w:rsid w:val="00970B43"/>
    <w:rsid w:val="00971F10"/>
    <w:rsid w:val="009738F3"/>
    <w:rsid w:val="00976210"/>
    <w:rsid w:val="00977276"/>
    <w:rsid w:val="0097766B"/>
    <w:rsid w:val="00977961"/>
    <w:rsid w:val="00977DC2"/>
    <w:rsid w:val="009804E6"/>
    <w:rsid w:val="00981294"/>
    <w:rsid w:val="0098272B"/>
    <w:rsid w:val="00983A36"/>
    <w:rsid w:val="009851DC"/>
    <w:rsid w:val="00986FB9"/>
    <w:rsid w:val="00991185"/>
    <w:rsid w:val="00992916"/>
    <w:rsid w:val="009953F8"/>
    <w:rsid w:val="00997084"/>
    <w:rsid w:val="009A066D"/>
    <w:rsid w:val="009A265D"/>
    <w:rsid w:val="009A3CD8"/>
    <w:rsid w:val="009A4016"/>
    <w:rsid w:val="009A4A75"/>
    <w:rsid w:val="009A6162"/>
    <w:rsid w:val="009A6C36"/>
    <w:rsid w:val="009A7619"/>
    <w:rsid w:val="009B1AF9"/>
    <w:rsid w:val="009B36EF"/>
    <w:rsid w:val="009B3FEE"/>
    <w:rsid w:val="009B6DA5"/>
    <w:rsid w:val="009C0CC1"/>
    <w:rsid w:val="009C152E"/>
    <w:rsid w:val="009C20F5"/>
    <w:rsid w:val="009C225B"/>
    <w:rsid w:val="009C2500"/>
    <w:rsid w:val="009C2907"/>
    <w:rsid w:val="009C3D69"/>
    <w:rsid w:val="009C4099"/>
    <w:rsid w:val="009C4C8E"/>
    <w:rsid w:val="009C5658"/>
    <w:rsid w:val="009C5DA4"/>
    <w:rsid w:val="009C6846"/>
    <w:rsid w:val="009C685D"/>
    <w:rsid w:val="009C6C2C"/>
    <w:rsid w:val="009C7682"/>
    <w:rsid w:val="009D05A8"/>
    <w:rsid w:val="009D144F"/>
    <w:rsid w:val="009D26E1"/>
    <w:rsid w:val="009D45CD"/>
    <w:rsid w:val="009D7079"/>
    <w:rsid w:val="009D7B4E"/>
    <w:rsid w:val="009E0FF4"/>
    <w:rsid w:val="009E1DCF"/>
    <w:rsid w:val="009F0086"/>
    <w:rsid w:val="009F0415"/>
    <w:rsid w:val="009F07CB"/>
    <w:rsid w:val="009F10E5"/>
    <w:rsid w:val="009F14CF"/>
    <w:rsid w:val="009F5097"/>
    <w:rsid w:val="009F5520"/>
    <w:rsid w:val="009F656A"/>
    <w:rsid w:val="00A01940"/>
    <w:rsid w:val="00A03DAB"/>
    <w:rsid w:val="00A07F1E"/>
    <w:rsid w:val="00A10282"/>
    <w:rsid w:val="00A10C66"/>
    <w:rsid w:val="00A113F4"/>
    <w:rsid w:val="00A116C2"/>
    <w:rsid w:val="00A116DE"/>
    <w:rsid w:val="00A11820"/>
    <w:rsid w:val="00A12938"/>
    <w:rsid w:val="00A13416"/>
    <w:rsid w:val="00A13A60"/>
    <w:rsid w:val="00A142C8"/>
    <w:rsid w:val="00A20C26"/>
    <w:rsid w:val="00A22311"/>
    <w:rsid w:val="00A23C9E"/>
    <w:rsid w:val="00A23EDA"/>
    <w:rsid w:val="00A23EFE"/>
    <w:rsid w:val="00A24FC9"/>
    <w:rsid w:val="00A25D81"/>
    <w:rsid w:val="00A27D6F"/>
    <w:rsid w:val="00A30340"/>
    <w:rsid w:val="00A32BD6"/>
    <w:rsid w:val="00A338C0"/>
    <w:rsid w:val="00A3474B"/>
    <w:rsid w:val="00A34B07"/>
    <w:rsid w:val="00A42607"/>
    <w:rsid w:val="00A42A71"/>
    <w:rsid w:val="00A43145"/>
    <w:rsid w:val="00A452B6"/>
    <w:rsid w:val="00A454CC"/>
    <w:rsid w:val="00A46E50"/>
    <w:rsid w:val="00A4722A"/>
    <w:rsid w:val="00A53F63"/>
    <w:rsid w:val="00A542A4"/>
    <w:rsid w:val="00A546E3"/>
    <w:rsid w:val="00A56004"/>
    <w:rsid w:val="00A5605B"/>
    <w:rsid w:val="00A5679F"/>
    <w:rsid w:val="00A57870"/>
    <w:rsid w:val="00A57C10"/>
    <w:rsid w:val="00A60CCB"/>
    <w:rsid w:val="00A618EC"/>
    <w:rsid w:val="00A61A56"/>
    <w:rsid w:val="00A630C8"/>
    <w:rsid w:val="00A63BC0"/>
    <w:rsid w:val="00A659BF"/>
    <w:rsid w:val="00A65FBB"/>
    <w:rsid w:val="00A67303"/>
    <w:rsid w:val="00A7012D"/>
    <w:rsid w:val="00A739EA"/>
    <w:rsid w:val="00A76992"/>
    <w:rsid w:val="00A76C30"/>
    <w:rsid w:val="00A77923"/>
    <w:rsid w:val="00A80B1B"/>
    <w:rsid w:val="00A826EC"/>
    <w:rsid w:val="00A832B3"/>
    <w:rsid w:val="00A8378C"/>
    <w:rsid w:val="00A84911"/>
    <w:rsid w:val="00A85A32"/>
    <w:rsid w:val="00A85BFE"/>
    <w:rsid w:val="00A85F44"/>
    <w:rsid w:val="00A86FE6"/>
    <w:rsid w:val="00A87548"/>
    <w:rsid w:val="00A90254"/>
    <w:rsid w:val="00A90989"/>
    <w:rsid w:val="00A90E8A"/>
    <w:rsid w:val="00A91F7D"/>
    <w:rsid w:val="00A936DF"/>
    <w:rsid w:val="00A93B9B"/>
    <w:rsid w:val="00A96496"/>
    <w:rsid w:val="00A9732E"/>
    <w:rsid w:val="00A9744E"/>
    <w:rsid w:val="00AA062F"/>
    <w:rsid w:val="00AA09C6"/>
    <w:rsid w:val="00AA34BD"/>
    <w:rsid w:val="00AA3D3E"/>
    <w:rsid w:val="00AA5004"/>
    <w:rsid w:val="00AA5785"/>
    <w:rsid w:val="00AA5F28"/>
    <w:rsid w:val="00AB22F1"/>
    <w:rsid w:val="00AB39BF"/>
    <w:rsid w:val="00AB5F1B"/>
    <w:rsid w:val="00AB7060"/>
    <w:rsid w:val="00AC0696"/>
    <w:rsid w:val="00AC1DA6"/>
    <w:rsid w:val="00AC2FA2"/>
    <w:rsid w:val="00AC33C5"/>
    <w:rsid w:val="00AC44EC"/>
    <w:rsid w:val="00AC61DF"/>
    <w:rsid w:val="00AC6BAA"/>
    <w:rsid w:val="00AD0035"/>
    <w:rsid w:val="00AD12C1"/>
    <w:rsid w:val="00AD247A"/>
    <w:rsid w:val="00AD2680"/>
    <w:rsid w:val="00AD3600"/>
    <w:rsid w:val="00AD7ADD"/>
    <w:rsid w:val="00AE0E4D"/>
    <w:rsid w:val="00AE105A"/>
    <w:rsid w:val="00AE1451"/>
    <w:rsid w:val="00AE1E03"/>
    <w:rsid w:val="00AE20BD"/>
    <w:rsid w:val="00AE38FE"/>
    <w:rsid w:val="00AE5586"/>
    <w:rsid w:val="00AE6238"/>
    <w:rsid w:val="00AE6E2D"/>
    <w:rsid w:val="00AF0509"/>
    <w:rsid w:val="00AF3B88"/>
    <w:rsid w:val="00AF4386"/>
    <w:rsid w:val="00AF68FB"/>
    <w:rsid w:val="00B013A0"/>
    <w:rsid w:val="00B066DD"/>
    <w:rsid w:val="00B068C7"/>
    <w:rsid w:val="00B06E24"/>
    <w:rsid w:val="00B0746B"/>
    <w:rsid w:val="00B07ACB"/>
    <w:rsid w:val="00B07EB4"/>
    <w:rsid w:val="00B101EC"/>
    <w:rsid w:val="00B10A4D"/>
    <w:rsid w:val="00B111CF"/>
    <w:rsid w:val="00B11EAD"/>
    <w:rsid w:val="00B139FB"/>
    <w:rsid w:val="00B159F6"/>
    <w:rsid w:val="00B20176"/>
    <w:rsid w:val="00B23E79"/>
    <w:rsid w:val="00B24957"/>
    <w:rsid w:val="00B27861"/>
    <w:rsid w:val="00B318CB"/>
    <w:rsid w:val="00B33171"/>
    <w:rsid w:val="00B33BC9"/>
    <w:rsid w:val="00B351F8"/>
    <w:rsid w:val="00B36E93"/>
    <w:rsid w:val="00B412A7"/>
    <w:rsid w:val="00B416E9"/>
    <w:rsid w:val="00B41E6E"/>
    <w:rsid w:val="00B43930"/>
    <w:rsid w:val="00B4588F"/>
    <w:rsid w:val="00B45F95"/>
    <w:rsid w:val="00B46CB8"/>
    <w:rsid w:val="00B50EA6"/>
    <w:rsid w:val="00B50FE0"/>
    <w:rsid w:val="00B52A4A"/>
    <w:rsid w:val="00B5324F"/>
    <w:rsid w:val="00B555E6"/>
    <w:rsid w:val="00B560D2"/>
    <w:rsid w:val="00B572B3"/>
    <w:rsid w:val="00B604CA"/>
    <w:rsid w:val="00B61255"/>
    <w:rsid w:val="00B62B93"/>
    <w:rsid w:val="00B64295"/>
    <w:rsid w:val="00B70B2F"/>
    <w:rsid w:val="00B735E6"/>
    <w:rsid w:val="00B742B7"/>
    <w:rsid w:val="00B758AE"/>
    <w:rsid w:val="00B75A96"/>
    <w:rsid w:val="00B75B7C"/>
    <w:rsid w:val="00B76E45"/>
    <w:rsid w:val="00B77202"/>
    <w:rsid w:val="00B80879"/>
    <w:rsid w:val="00B80F08"/>
    <w:rsid w:val="00B81579"/>
    <w:rsid w:val="00B81CC8"/>
    <w:rsid w:val="00B81F81"/>
    <w:rsid w:val="00B83803"/>
    <w:rsid w:val="00B83B39"/>
    <w:rsid w:val="00B85E4B"/>
    <w:rsid w:val="00B85E9B"/>
    <w:rsid w:val="00B869CE"/>
    <w:rsid w:val="00B87C09"/>
    <w:rsid w:val="00B910C4"/>
    <w:rsid w:val="00B91253"/>
    <w:rsid w:val="00B96698"/>
    <w:rsid w:val="00B9773A"/>
    <w:rsid w:val="00B9793E"/>
    <w:rsid w:val="00BA1761"/>
    <w:rsid w:val="00BA366E"/>
    <w:rsid w:val="00BA3BDD"/>
    <w:rsid w:val="00BA482D"/>
    <w:rsid w:val="00BA4D23"/>
    <w:rsid w:val="00BA6A4D"/>
    <w:rsid w:val="00BA702E"/>
    <w:rsid w:val="00BB0BD6"/>
    <w:rsid w:val="00BB320E"/>
    <w:rsid w:val="00BB33ED"/>
    <w:rsid w:val="00BB4A25"/>
    <w:rsid w:val="00BB5896"/>
    <w:rsid w:val="00BB6C65"/>
    <w:rsid w:val="00BB6CAB"/>
    <w:rsid w:val="00BB7DA7"/>
    <w:rsid w:val="00BB7F55"/>
    <w:rsid w:val="00BC0E68"/>
    <w:rsid w:val="00BC25C0"/>
    <w:rsid w:val="00BC3174"/>
    <w:rsid w:val="00BC37CA"/>
    <w:rsid w:val="00BC6EE9"/>
    <w:rsid w:val="00BC7C96"/>
    <w:rsid w:val="00BC7CDF"/>
    <w:rsid w:val="00BD0480"/>
    <w:rsid w:val="00BD07D7"/>
    <w:rsid w:val="00BD1A9C"/>
    <w:rsid w:val="00BD3C98"/>
    <w:rsid w:val="00BD46A7"/>
    <w:rsid w:val="00BD4719"/>
    <w:rsid w:val="00BD541C"/>
    <w:rsid w:val="00BD75D5"/>
    <w:rsid w:val="00BE1B3C"/>
    <w:rsid w:val="00BE39B1"/>
    <w:rsid w:val="00BE3FF9"/>
    <w:rsid w:val="00BE447F"/>
    <w:rsid w:val="00BE4812"/>
    <w:rsid w:val="00BE4EF6"/>
    <w:rsid w:val="00BE72CC"/>
    <w:rsid w:val="00BF0932"/>
    <w:rsid w:val="00BF1003"/>
    <w:rsid w:val="00BF197F"/>
    <w:rsid w:val="00BF272A"/>
    <w:rsid w:val="00BF5172"/>
    <w:rsid w:val="00BF6098"/>
    <w:rsid w:val="00BF6A36"/>
    <w:rsid w:val="00C006C0"/>
    <w:rsid w:val="00C040BC"/>
    <w:rsid w:val="00C0430A"/>
    <w:rsid w:val="00C0671A"/>
    <w:rsid w:val="00C07E63"/>
    <w:rsid w:val="00C07FF9"/>
    <w:rsid w:val="00C10860"/>
    <w:rsid w:val="00C15DA4"/>
    <w:rsid w:val="00C16217"/>
    <w:rsid w:val="00C16AFC"/>
    <w:rsid w:val="00C16F3E"/>
    <w:rsid w:val="00C172ED"/>
    <w:rsid w:val="00C17B95"/>
    <w:rsid w:val="00C17E08"/>
    <w:rsid w:val="00C22FE0"/>
    <w:rsid w:val="00C235CB"/>
    <w:rsid w:val="00C239B8"/>
    <w:rsid w:val="00C245E0"/>
    <w:rsid w:val="00C24646"/>
    <w:rsid w:val="00C250F2"/>
    <w:rsid w:val="00C2711A"/>
    <w:rsid w:val="00C276D3"/>
    <w:rsid w:val="00C3264B"/>
    <w:rsid w:val="00C329F9"/>
    <w:rsid w:val="00C35A18"/>
    <w:rsid w:val="00C3604D"/>
    <w:rsid w:val="00C37E26"/>
    <w:rsid w:val="00C416BE"/>
    <w:rsid w:val="00C457B3"/>
    <w:rsid w:val="00C45A39"/>
    <w:rsid w:val="00C5231B"/>
    <w:rsid w:val="00C525CC"/>
    <w:rsid w:val="00C5280F"/>
    <w:rsid w:val="00C562B1"/>
    <w:rsid w:val="00C60BAD"/>
    <w:rsid w:val="00C60BE1"/>
    <w:rsid w:val="00C613C8"/>
    <w:rsid w:val="00C62A52"/>
    <w:rsid w:val="00C64311"/>
    <w:rsid w:val="00C653EB"/>
    <w:rsid w:val="00C65977"/>
    <w:rsid w:val="00C67694"/>
    <w:rsid w:val="00C7028F"/>
    <w:rsid w:val="00C706D2"/>
    <w:rsid w:val="00C7088F"/>
    <w:rsid w:val="00C70893"/>
    <w:rsid w:val="00C72BDD"/>
    <w:rsid w:val="00C73A10"/>
    <w:rsid w:val="00C73B61"/>
    <w:rsid w:val="00C75D32"/>
    <w:rsid w:val="00C767F0"/>
    <w:rsid w:val="00C76D19"/>
    <w:rsid w:val="00C80206"/>
    <w:rsid w:val="00C80498"/>
    <w:rsid w:val="00C80849"/>
    <w:rsid w:val="00C80CC5"/>
    <w:rsid w:val="00C80D1D"/>
    <w:rsid w:val="00C811CE"/>
    <w:rsid w:val="00C8186F"/>
    <w:rsid w:val="00C81976"/>
    <w:rsid w:val="00C827AF"/>
    <w:rsid w:val="00C870C9"/>
    <w:rsid w:val="00C874FC"/>
    <w:rsid w:val="00C9048D"/>
    <w:rsid w:val="00C91EFE"/>
    <w:rsid w:val="00C9241D"/>
    <w:rsid w:val="00C92557"/>
    <w:rsid w:val="00C92E7C"/>
    <w:rsid w:val="00C952D3"/>
    <w:rsid w:val="00C96668"/>
    <w:rsid w:val="00C969D7"/>
    <w:rsid w:val="00C96BD7"/>
    <w:rsid w:val="00C97589"/>
    <w:rsid w:val="00CA09DF"/>
    <w:rsid w:val="00CA104D"/>
    <w:rsid w:val="00CA2118"/>
    <w:rsid w:val="00CA3576"/>
    <w:rsid w:val="00CA5ABA"/>
    <w:rsid w:val="00CA5CF6"/>
    <w:rsid w:val="00CA7614"/>
    <w:rsid w:val="00CB110E"/>
    <w:rsid w:val="00CB2857"/>
    <w:rsid w:val="00CB4218"/>
    <w:rsid w:val="00CB436E"/>
    <w:rsid w:val="00CB6F1B"/>
    <w:rsid w:val="00CB7CB1"/>
    <w:rsid w:val="00CC1558"/>
    <w:rsid w:val="00CC1ADA"/>
    <w:rsid w:val="00CC31C9"/>
    <w:rsid w:val="00CC52A5"/>
    <w:rsid w:val="00CC5601"/>
    <w:rsid w:val="00CC7AE7"/>
    <w:rsid w:val="00CD13C3"/>
    <w:rsid w:val="00CD35A6"/>
    <w:rsid w:val="00CD7A0D"/>
    <w:rsid w:val="00CE06C8"/>
    <w:rsid w:val="00CE085B"/>
    <w:rsid w:val="00CE1640"/>
    <w:rsid w:val="00CE1EDD"/>
    <w:rsid w:val="00CE1F64"/>
    <w:rsid w:val="00CE392C"/>
    <w:rsid w:val="00CE4191"/>
    <w:rsid w:val="00CE4500"/>
    <w:rsid w:val="00CE4D43"/>
    <w:rsid w:val="00CE5F2C"/>
    <w:rsid w:val="00CF0146"/>
    <w:rsid w:val="00CF2219"/>
    <w:rsid w:val="00CF3518"/>
    <w:rsid w:val="00CF6559"/>
    <w:rsid w:val="00CF7413"/>
    <w:rsid w:val="00D0102A"/>
    <w:rsid w:val="00D01DDE"/>
    <w:rsid w:val="00D03368"/>
    <w:rsid w:val="00D04BFE"/>
    <w:rsid w:val="00D13657"/>
    <w:rsid w:val="00D16392"/>
    <w:rsid w:val="00D16FAE"/>
    <w:rsid w:val="00D215FD"/>
    <w:rsid w:val="00D232C0"/>
    <w:rsid w:val="00D23988"/>
    <w:rsid w:val="00D23DD9"/>
    <w:rsid w:val="00D2452E"/>
    <w:rsid w:val="00D255C0"/>
    <w:rsid w:val="00D27C46"/>
    <w:rsid w:val="00D30421"/>
    <w:rsid w:val="00D30712"/>
    <w:rsid w:val="00D31BF6"/>
    <w:rsid w:val="00D32079"/>
    <w:rsid w:val="00D3304D"/>
    <w:rsid w:val="00D33224"/>
    <w:rsid w:val="00D36EB4"/>
    <w:rsid w:val="00D41B5E"/>
    <w:rsid w:val="00D42FAC"/>
    <w:rsid w:val="00D44314"/>
    <w:rsid w:val="00D453BC"/>
    <w:rsid w:val="00D46BAB"/>
    <w:rsid w:val="00D47867"/>
    <w:rsid w:val="00D5032C"/>
    <w:rsid w:val="00D50BA8"/>
    <w:rsid w:val="00D515B4"/>
    <w:rsid w:val="00D552F8"/>
    <w:rsid w:val="00D55B19"/>
    <w:rsid w:val="00D5704C"/>
    <w:rsid w:val="00D617FF"/>
    <w:rsid w:val="00D6207F"/>
    <w:rsid w:val="00D64BDF"/>
    <w:rsid w:val="00D65B04"/>
    <w:rsid w:val="00D672B2"/>
    <w:rsid w:val="00D736A6"/>
    <w:rsid w:val="00D74285"/>
    <w:rsid w:val="00D74955"/>
    <w:rsid w:val="00D7603E"/>
    <w:rsid w:val="00D76E3F"/>
    <w:rsid w:val="00D81C57"/>
    <w:rsid w:val="00D838F4"/>
    <w:rsid w:val="00D84C60"/>
    <w:rsid w:val="00D87598"/>
    <w:rsid w:val="00D91BE7"/>
    <w:rsid w:val="00D92C2C"/>
    <w:rsid w:val="00D92F9B"/>
    <w:rsid w:val="00D93E0A"/>
    <w:rsid w:val="00D96CD2"/>
    <w:rsid w:val="00D97338"/>
    <w:rsid w:val="00D9774F"/>
    <w:rsid w:val="00DA0659"/>
    <w:rsid w:val="00DA06C6"/>
    <w:rsid w:val="00DA1C4C"/>
    <w:rsid w:val="00DA5496"/>
    <w:rsid w:val="00DA75A0"/>
    <w:rsid w:val="00DA783F"/>
    <w:rsid w:val="00DA7A88"/>
    <w:rsid w:val="00DB0639"/>
    <w:rsid w:val="00DB090A"/>
    <w:rsid w:val="00DB146D"/>
    <w:rsid w:val="00DB1476"/>
    <w:rsid w:val="00DB15A6"/>
    <w:rsid w:val="00DB35D7"/>
    <w:rsid w:val="00DB3700"/>
    <w:rsid w:val="00DB386B"/>
    <w:rsid w:val="00DB56EB"/>
    <w:rsid w:val="00DB572F"/>
    <w:rsid w:val="00DB588D"/>
    <w:rsid w:val="00DB72AB"/>
    <w:rsid w:val="00DC0628"/>
    <w:rsid w:val="00DC12F0"/>
    <w:rsid w:val="00DC1CA7"/>
    <w:rsid w:val="00DC1D0B"/>
    <w:rsid w:val="00DC2F64"/>
    <w:rsid w:val="00DC4F60"/>
    <w:rsid w:val="00DC7C51"/>
    <w:rsid w:val="00DC7D61"/>
    <w:rsid w:val="00DD099C"/>
    <w:rsid w:val="00DD0CB7"/>
    <w:rsid w:val="00DD0CD0"/>
    <w:rsid w:val="00DD2C90"/>
    <w:rsid w:val="00DD39BF"/>
    <w:rsid w:val="00DD4823"/>
    <w:rsid w:val="00DD5528"/>
    <w:rsid w:val="00DD71A0"/>
    <w:rsid w:val="00DE043C"/>
    <w:rsid w:val="00DE0F0B"/>
    <w:rsid w:val="00DE23AF"/>
    <w:rsid w:val="00DE421B"/>
    <w:rsid w:val="00DE5A4B"/>
    <w:rsid w:val="00DE6902"/>
    <w:rsid w:val="00DE7FC7"/>
    <w:rsid w:val="00DF1C2D"/>
    <w:rsid w:val="00DF272A"/>
    <w:rsid w:val="00DF325C"/>
    <w:rsid w:val="00DF4B7C"/>
    <w:rsid w:val="00DF55FE"/>
    <w:rsid w:val="00DF5CA7"/>
    <w:rsid w:val="00DF6995"/>
    <w:rsid w:val="00DF69F0"/>
    <w:rsid w:val="00DF70DE"/>
    <w:rsid w:val="00DF7560"/>
    <w:rsid w:val="00E00F27"/>
    <w:rsid w:val="00E02DA8"/>
    <w:rsid w:val="00E03381"/>
    <w:rsid w:val="00E0538B"/>
    <w:rsid w:val="00E07051"/>
    <w:rsid w:val="00E10DE4"/>
    <w:rsid w:val="00E11D3E"/>
    <w:rsid w:val="00E13A4E"/>
    <w:rsid w:val="00E14452"/>
    <w:rsid w:val="00E147A1"/>
    <w:rsid w:val="00E14BBF"/>
    <w:rsid w:val="00E15065"/>
    <w:rsid w:val="00E15E56"/>
    <w:rsid w:val="00E16824"/>
    <w:rsid w:val="00E168F8"/>
    <w:rsid w:val="00E20DE1"/>
    <w:rsid w:val="00E20EC2"/>
    <w:rsid w:val="00E21AA2"/>
    <w:rsid w:val="00E22D31"/>
    <w:rsid w:val="00E2652B"/>
    <w:rsid w:val="00E27E15"/>
    <w:rsid w:val="00E30234"/>
    <w:rsid w:val="00E30F57"/>
    <w:rsid w:val="00E31251"/>
    <w:rsid w:val="00E31854"/>
    <w:rsid w:val="00E31A63"/>
    <w:rsid w:val="00E3658B"/>
    <w:rsid w:val="00E37407"/>
    <w:rsid w:val="00E40521"/>
    <w:rsid w:val="00E41FAB"/>
    <w:rsid w:val="00E42F32"/>
    <w:rsid w:val="00E47018"/>
    <w:rsid w:val="00E51B6B"/>
    <w:rsid w:val="00E5363D"/>
    <w:rsid w:val="00E54562"/>
    <w:rsid w:val="00E55114"/>
    <w:rsid w:val="00E56148"/>
    <w:rsid w:val="00E57329"/>
    <w:rsid w:val="00E6009F"/>
    <w:rsid w:val="00E62C95"/>
    <w:rsid w:val="00E6551E"/>
    <w:rsid w:val="00E65929"/>
    <w:rsid w:val="00E6686F"/>
    <w:rsid w:val="00E6721D"/>
    <w:rsid w:val="00E676A5"/>
    <w:rsid w:val="00E702DB"/>
    <w:rsid w:val="00E70943"/>
    <w:rsid w:val="00E71634"/>
    <w:rsid w:val="00E71D15"/>
    <w:rsid w:val="00E71DB0"/>
    <w:rsid w:val="00E7295F"/>
    <w:rsid w:val="00E739C6"/>
    <w:rsid w:val="00E74C0C"/>
    <w:rsid w:val="00E750DC"/>
    <w:rsid w:val="00E75DA0"/>
    <w:rsid w:val="00E76560"/>
    <w:rsid w:val="00E76897"/>
    <w:rsid w:val="00E80C66"/>
    <w:rsid w:val="00E82130"/>
    <w:rsid w:val="00E821BF"/>
    <w:rsid w:val="00E84094"/>
    <w:rsid w:val="00E84BF6"/>
    <w:rsid w:val="00E84E4A"/>
    <w:rsid w:val="00E87B44"/>
    <w:rsid w:val="00E92183"/>
    <w:rsid w:val="00E924B1"/>
    <w:rsid w:val="00E9263B"/>
    <w:rsid w:val="00E96D55"/>
    <w:rsid w:val="00E96E04"/>
    <w:rsid w:val="00E9768F"/>
    <w:rsid w:val="00E977DE"/>
    <w:rsid w:val="00EA0051"/>
    <w:rsid w:val="00EA1C17"/>
    <w:rsid w:val="00EA28DB"/>
    <w:rsid w:val="00EA3F5F"/>
    <w:rsid w:val="00EA7720"/>
    <w:rsid w:val="00EA794B"/>
    <w:rsid w:val="00EB069F"/>
    <w:rsid w:val="00EB1795"/>
    <w:rsid w:val="00EB2E34"/>
    <w:rsid w:val="00EB5074"/>
    <w:rsid w:val="00EB5E97"/>
    <w:rsid w:val="00EB5F3F"/>
    <w:rsid w:val="00EB632D"/>
    <w:rsid w:val="00EB662F"/>
    <w:rsid w:val="00EC093C"/>
    <w:rsid w:val="00EC0A27"/>
    <w:rsid w:val="00EC0BC8"/>
    <w:rsid w:val="00EC45BE"/>
    <w:rsid w:val="00EC6E9B"/>
    <w:rsid w:val="00EC7F1F"/>
    <w:rsid w:val="00ED396F"/>
    <w:rsid w:val="00ED5310"/>
    <w:rsid w:val="00ED74D4"/>
    <w:rsid w:val="00ED7AFF"/>
    <w:rsid w:val="00EE3118"/>
    <w:rsid w:val="00EE3BD6"/>
    <w:rsid w:val="00EE443E"/>
    <w:rsid w:val="00EE5282"/>
    <w:rsid w:val="00EE5A2F"/>
    <w:rsid w:val="00EE7880"/>
    <w:rsid w:val="00EF0D47"/>
    <w:rsid w:val="00EF2F1B"/>
    <w:rsid w:val="00EF3C3F"/>
    <w:rsid w:val="00EF5126"/>
    <w:rsid w:val="00EF5A3C"/>
    <w:rsid w:val="00F00706"/>
    <w:rsid w:val="00F03286"/>
    <w:rsid w:val="00F04883"/>
    <w:rsid w:val="00F07621"/>
    <w:rsid w:val="00F1563D"/>
    <w:rsid w:val="00F158C5"/>
    <w:rsid w:val="00F16751"/>
    <w:rsid w:val="00F16ABF"/>
    <w:rsid w:val="00F17106"/>
    <w:rsid w:val="00F206CC"/>
    <w:rsid w:val="00F223BF"/>
    <w:rsid w:val="00F25399"/>
    <w:rsid w:val="00F25FDF"/>
    <w:rsid w:val="00F31177"/>
    <w:rsid w:val="00F34124"/>
    <w:rsid w:val="00F40AD0"/>
    <w:rsid w:val="00F41995"/>
    <w:rsid w:val="00F429A3"/>
    <w:rsid w:val="00F45681"/>
    <w:rsid w:val="00F465E7"/>
    <w:rsid w:val="00F50C4D"/>
    <w:rsid w:val="00F5161A"/>
    <w:rsid w:val="00F52185"/>
    <w:rsid w:val="00F5642C"/>
    <w:rsid w:val="00F61C3A"/>
    <w:rsid w:val="00F62AF9"/>
    <w:rsid w:val="00F64570"/>
    <w:rsid w:val="00F65CDD"/>
    <w:rsid w:val="00F67851"/>
    <w:rsid w:val="00F7137B"/>
    <w:rsid w:val="00F73764"/>
    <w:rsid w:val="00F7518C"/>
    <w:rsid w:val="00F7583C"/>
    <w:rsid w:val="00F7672D"/>
    <w:rsid w:val="00F768A7"/>
    <w:rsid w:val="00F81461"/>
    <w:rsid w:val="00F818AA"/>
    <w:rsid w:val="00F84F9C"/>
    <w:rsid w:val="00F86065"/>
    <w:rsid w:val="00F91DE8"/>
    <w:rsid w:val="00F9239D"/>
    <w:rsid w:val="00F9351C"/>
    <w:rsid w:val="00F93CD1"/>
    <w:rsid w:val="00F93E78"/>
    <w:rsid w:val="00F9425D"/>
    <w:rsid w:val="00F9435A"/>
    <w:rsid w:val="00F945D5"/>
    <w:rsid w:val="00F94A4E"/>
    <w:rsid w:val="00F94F85"/>
    <w:rsid w:val="00F9601B"/>
    <w:rsid w:val="00F9780E"/>
    <w:rsid w:val="00FA1727"/>
    <w:rsid w:val="00FA26D1"/>
    <w:rsid w:val="00FA29B6"/>
    <w:rsid w:val="00FA2CDD"/>
    <w:rsid w:val="00FA3B8F"/>
    <w:rsid w:val="00FA3E3F"/>
    <w:rsid w:val="00FA4BA7"/>
    <w:rsid w:val="00FA6ABA"/>
    <w:rsid w:val="00FB0119"/>
    <w:rsid w:val="00FB1FCF"/>
    <w:rsid w:val="00FB203F"/>
    <w:rsid w:val="00FB4238"/>
    <w:rsid w:val="00FB4A7C"/>
    <w:rsid w:val="00FB537D"/>
    <w:rsid w:val="00FB609D"/>
    <w:rsid w:val="00FB6ABC"/>
    <w:rsid w:val="00FC0610"/>
    <w:rsid w:val="00FC10DD"/>
    <w:rsid w:val="00FC12FF"/>
    <w:rsid w:val="00FC3AC0"/>
    <w:rsid w:val="00FC53D4"/>
    <w:rsid w:val="00FC6441"/>
    <w:rsid w:val="00FC65E2"/>
    <w:rsid w:val="00FC6799"/>
    <w:rsid w:val="00FD057A"/>
    <w:rsid w:val="00FD0E0A"/>
    <w:rsid w:val="00FD3B2B"/>
    <w:rsid w:val="00FD7821"/>
    <w:rsid w:val="00FE0189"/>
    <w:rsid w:val="00FE0787"/>
    <w:rsid w:val="00FE104A"/>
    <w:rsid w:val="00FE1406"/>
    <w:rsid w:val="00FE1EBE"/>
    <w:rsid w:val="00FE2265"/>
    <w:rsid w:val="00FE47CA"/>
    <w:rsid w:val="00FE5FEB"/>
    <w:rsid w:val="00FE6569"/>
    <w:rsid w:val="00FE6F2A"/>
    <w:rsid w:val="00FE766A"/>
    <w:rsid w:val="00FF0DB3"/>
    <w:rsid w:val="00FF1319"/>
    <w:rsid w:val="00FF2E2C"/>
    <w:rsid w:val="00FF3D47"/>
    <w:rsid w:val="00FF58D9"/>
    <w:rsid w:val="00FF6A9A"/>
    <w:rsid w:val="00FF6EE8"/>
    <w:rsid w:val="00FF7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A85BDD"/>
  <w15:docId w15:val="{3F63111C-96BE-48CF-8FF3-E92D08E06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A33"/>
    <w:rPr>
      <w:sz w:val="24"/>
      <w:szCs w:val="24"/>
      <w:lang w:val="ru-RU" w:eastAsia="ru-RU"/>
    </w:rPr>
  </w:style>
  <w:style w:type="paragraph" w:styleId="Heading1">
    <w:name w:val="heading 1"/>
    <w:basedOn w:val="Normal"/>
    <w:next w:val="Normal"/>
    <w:link w:val="Heading1Char"/>
    <w:qFormat/>
    <w:rsid w:val="0077502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8E7F1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142A33"/>
    <w:pPr>
      <w:ind w:left="-540" w:firstLine="540"/>
      <w:jc w:val="both"/>
    </w:pPr>
    <w:rPr>
      <w:rFonts w:ascii="AcadNusx" w:hAnsi="AcadNusx"/>
      <w:sz w:val="28"/>
      <w:szCs w:val="28"/>
      <w:lang w:val="en-US"/>
    </w:rPr>
  </w:style>
  <w:style w:type="paragraph" w:customStyle="1" w:styleId="Normal0">
    <w:name w:val="[Normal]"/>
    <w:uiPriority w:val="99"/>
    <w:rsid w:val="00142A33"/>
    <w:pPr>
      <w:autoSpaceDE w:val="0"/>
      <w:autoSpaceDN w:val="0"/>
      <w:adjustRightInd w:val="0"/>
    </w:pPr>
    <w:rPr>
      <w:rFonts w:ascii="Arial" w:hAnsi="Arial" w:cs="Arial"/>
      <w:sz w:val="24"/>
      <w:szCs w:val="24"/>
      <w:lang w:val="ru-RU" w:eastAsia="ru-RU"/>
    </w:rPr>
  </w:style>
  <w:style w:type="paragraph" w:styleId="BalloonText">
    <w:name w:val="Balloon Text"/>
    <w:basedOn w:val="Normal"/>
    <w:semiHidden/>
    <w:rsid w:val="009C7682"/>
    <w:rPr>
      <w:rFonts w:ascii="Tahoma" w:hAnsi="Tahoma" w:cs="Tahoma"/>
      <w:sz w:val="16"/>
      <w:szCs w:val="16"/>
    </w:rPr>
  </w:style>
  <w:style w:type="paragraph" w:styleId="Footer">
    <w:name w:val="footer"/>
    <w:basedOn w:val="Normal"/>
    <w:link w:val="FooterChar"/>
    <w:uiPriority w:val="99"/>
    <w:rsid w:val="0017087B"/>
    <w:pPr>
      <w:tabs>
        <w:tab w:val="center" w:pos="4320"/>
        <w:tab w:val="right" w:pos="8640"/>
      </w:tabs>
    </w:pPr>
  </w:style>
  <w:style w:type="character" w:styleId="PageNumber">
    <w:name w:val="page number"/>
    <w:basedOn w:val="DefaultParagraphFont"/>
    <w:rsid w:val="0017087B"/>
  </w:style>
  <w:style w:type="paragraph" w:styleId="BodyText">
    <w:name w:val="Body Text"/>
    <w:basedOn w:val="Normal"/>
    <w:link w:val="BodyTextChar"/>
    <w:rsid w:val="00D30712"/>
    <w:pPr>
      <w:spacing w:after="120"/>
    </w:pPr>
  </w:style>
  <w:style w:type="character" w:customStyle="1" w:styleId="BodyTextChar">
    <w:name w:val="Body Text Char"/>
    <w:link w:val="BodyText"/>
    <w:rsid w:val="00D30712"/>
    <w:rPr>
      <w:sz w:val="24"/>
      <w:szCs w:val="24"/>
      <w:lang w:val="ru-RU" w:eastAsia="ru-RU"/>
    </w:rPr>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Ha"/>
    <w:basedOn w:val="Normal"/>
    <w:link w:val="ListParagraphChar"/>
    <w:uiPriority w:val="34"/>
    <w:qFormat/>
    <w:rsid w:val="00D30712"/>
    <w:pPr>
      <w:ind w:left="720"/>
      <w:contextualSpacing/>
    </w:pPr>
    <w:rPr>
      <w:rFonts w:eastAsia="PMingLiU"/>
      <w:lang w:val="en-US" w:eastAsia="zh-TW"/>
    </w:rPr>
  </w:style>
  <w:style w:type="paragraph" w:styleId="NormalWeb">
    <w:name w:val="Normal (Web)"/>
    <w:basedOn w:val="Normal"/>
    <w:uiPriority w:val="99"/>
    <w:unhideWhenUsed/>
    <w:rsid w:val="0080302B"/>
    <w:pPr>
      <w:spacing w:before="100" w:beforeAutospacing="1" w:after="100" w:afterAutospacing="1"/>
    </w:pPr>
    <w:rPr>
      <w:rFonts w:eastAsiaTheme="minorEastAsia"/>
      <w:lang w:val="en-US" w:eastAsia="en-US"/>
    </w:r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Ha Char"/>
    <w:link w:val="ListParagraph"/>
    <w:uiPriority w:val="34"/>
    <w:locked/>
    <w:rsid w:val="00B742B7"/>
    <w:rPr>
      <w:rFonts w:eastAsia="PMingLiU"/>
      <w:sz w:val="24"/>
      <w:szCs w:val="24"/>
      <w:lang w:eastAsia="zh-TW"/>
    </w:rPr>
  </w:style>
  <w:style w:type="character" w:styleId="CommentReference">
    <w:name w:val="annotation reference"/>
    <w:basedOn w:val="DefaultParagraphFont"/>
    <w:rsid w:val="006A48D7"/>
    <w:rPr>
      <w:sz w:val="16"/>
      <w:szCs w:val="16"/>
    </w:rPr>
  </w:style>
  <w:style w:type="paragraph" w:styleId="CommentText">
    <w:name w:val="annotation text"/>
    <w:basedOn w:val="Normal"/>
    <w:link w:val="CommentTextChar"/>
    <w:rsid w:val="006A48D7"/>
    <w:rPr>
      <w:sz w:val="20"/>
      <w:szCs w:val="20"/>
    </w:rPr>
  </w:style>
  <w:style w:type="character" w:customStyle="1" w:styleId="CommentTextChar">
    <w:name w:val="Comment Text Char"/>
    <w:basedOn w:val="DefaultParagraphFont"/>
    <w:link w:val="CommentText"/>
    <w:rsid w:val="006A48D7"/>
    <w:rPr>
      <w:lang w:val="ru-RU" w:eastAsia="ru-RU"/>
    </w:rPr>
  </w:style>
  <w:style w:type="paragraph" w:styleId="CommentSubject">
    <w:name w:val="annotation subject"/>
    <w:basedOn w:val="CommentText"/>
    <w:next w:val="CommentText"/>
    <w:link w:val="CommentSubjectChar"/>
    <w:rsid w:val="006A48D7"/>
    <w:rPr>
      <w:b/>
      <w:bCs/>
    </w:rPr>
  </w:style>
  <w:style w:type="character" w:customStyle="1" w:styleId="CommentSubjectChar">
    <w:name w:val="Comment Subject Char"/>
    <w:basedOn w:val="CommentTextChar"/>
    <w:link w:val="CommentSubject"/>
    <w:rsid w:val="006A48D7"/>
    <w:rPr>
      <w:b/>
      <w:bCs/>
      <w:lang w:val="ru-RU" w:eastAsia="ru-RU"/>
    </w:rPr>
  </w:style>
  <w:style w:type="character" w:customStyle="1" w:styleId="apple-converted-space">
    <w:name w:val="apple-converted-space"/>
    <w:basedOn w:val="DefaultParagraphFont"/>
    <w:rsid w:val="00E84BF6"/>
  </w:style>
  <w:style w:type="paragraph" w:styleId="Header">
    <w:name w:val="header"/>
    <w:basedOn w:val="Normal"/>
    <w:link w:val="HeaderChar"/>
    <w:unhideWhenUsed/>
    <w:rsid w:val="00DC4F60"/>
    <w:pPr>
      <w:tabs>
        <w:tab w:val="center" w:pos="4680"/>
        <w:tab w:val="right" w:pos="9360"/>
      </w:tabs>
    </w:pPr>
  </w:style>
  <w:style w:type="character" w:customStyle="1" w:styleId="HeaderChar">
    <w:name w:val="Header Char"/>
    <w:basedOn w:val="DefaultParagraphFont"/>
    <w:link w:val="Header"/>
    <w:rsid w:val="00DC4F60"/>
    <w:rPr>
      <w:sz w:val="24"/>
      <w:szCs w:val="24"/>
      <w:lang w:val="ru-RU" w:eastAsia="ru-RU"/>
    </w:rPr>
  </w:style>
  <w:style w:type="character" w:customStyle="1" w:styleId="FooterChar">
    <w:name w:val="Footer Char"/>
    <w:basedOn w:val="DefaultParagraphFont"/>
    <w:link w:val="Footer"/>
    <w:uiPriority w:val="99"/>
    <w:rsid w:val="00DC4F60"/>
    <w:rPr>
      <w:sz w:val="24"/>
      <w:szCs w:val="24"/>
      <w:lang w:val="ru-RU" w:eastAsia="ru-RU"/>
    </w:rPr>
  </w:style>
  <w:style w:type="character" w:styleId="Hyperlink">
    <w:name w:val="Hyperlink"/>
    <w:basedOn w:val="DefaultParagraphFont"/>
    <w:uiPriority w:val="99"/>
    <w:semiHidden/>
    <w:unhideWhenUsed/>
    <w:rsid w:val="00936949"/>
    <w:rPr>
      <w:color w:val="0563C1"/>
      <w:u w:val="single"/>
    </w:rPr>
  </w:style>
  <w:style w:type="character" w:customStyle="1" w:styleId="normaltextrun">
    <w:name w:val="normaltextrun"/>
    <w:rsid w:val="00523A6A"/>
  </w:style>
  <w:style w:type="character" w:customStyle="1" w:styleId="Heading1Char">
    <w:name w:val="Heading 1 Char"/>
    <w:basedOn w:val="DefaultParagraphFont"/>
    <w:link w:val="Heading1"/>
    <w:rsid w:val="0077502C"/>
    <w:rPr>
      <w:rFonts w:asciiTheme="majorHAnsi" w:eastAsiaTheme="majorEastAsia" w:hAnsiTheme="majorHAnsi" w:cstheme="majorBidi"/>
      <w:color w:val="365F91" w:themeColor="accent1" w:themeShade="BF"/>
      <w:sz w:val="32"/>
      <w:szCs w:val="32"/>
      <w:lang w:val="ru-RU" w:eastAsia="ru-RU"/>
    </w:rPr>
  </w:style>
  <w:style w:type="character" w:customStyle="1" w:styleId="nanospell-typo">
    <w:name w:val="nanospell-typo"/>
    <w:rsid w:val="009F0086"/>
  </w:style>
  <w:style w:type="paragraph" w:styleId="FootnoteText">
    <w:name w:val="footnote text"/>
    <w:basedOn w:val="Normal"/>
    <w:link w:val="FootnoteTextChar"/>
    <w:semiHidden/>
    <w:unhideWhenUsed/>
    <w:rsid w:val="0032678E"/>
    <w:rPr>
      <w:sz w:val="20"/>
      <w:szCs w:val="20"/>
    </w:rPr>
  </w:style>
  <w:style w:type="character" w:customStyle="1" w:styleId="FootnoteTextChar">
    <w:name w:val="Footnote Text Char"/>
    <w:basedOn w:val="DefaultParagraphFont"/>
    <w:link w:val="FootnoteText"/>
    <w:semiHidden/>
    <w:rsid w:val="0032678E"/>
    <w:rPr>
      <w:lang w:val="ru-RU" w:eastAsia="ru-RU"/>
    </w:rPr>
  </w:style>
  <w:style w:type="character" w:styleId="FootnoteReference">
    <w:name w:val="footnote reference"/>
    <w:basedOn w:val="DefaultParagraphFont"/>
    <w:semiHidden/>
    <w:unhideWhenUsed/>
    <w:rsid w:val="0032678E"/>
    <w:rPr>
      <w:vertAlign w:val="superscript"/>
    </w:rPr>
  </w:style>
  <w:style w:type="paragraph" w:customStyle="1" w:styleId="Normal4">
    <w:name w:val="Normal_4"/>
    <w:qFormat/>
    <w:rsid w:val="008A7569"/>
    <w:pPr>
      <w:spacing w:after="180" w:line="276" w:lineRule="auto"/>
    </w:pPr>
    <w:rPr>
      <w:rFonts w:ascii="Verdana" w:hAnsi="Verdana"/>
      <w:sz w:val="24"/>
      <w:szCs w:val="24"/>
    </w:rPr>
  </w:style>
  <w:style w:type="paragraph" w:styleId="NoSpacing">
    <w:name w:val="No Spacing"/>
    <w:uiPriority w:val="1"/>
    <w:qFormat/>
    <w:rsid w:val="00BD0480"/>
    <w:rPr>
      <w:rFonts w:asciiTheme="minorHAnsi" w:eastAsiaTheme="minorHAnsi" w:hAnsiTheme="minorHAnsi" w:cstheme="minorBidi"/>
      <w:sz w:val="22"/>
      <w:szCs w:val="22"/>
    </w:rPr>
  </w:style>
  <w:style w:type="character" w:customStyle="1" w:styleId="Heading2Char">
    <w:name w:val="Heading 2 Char"/>
    <w:basedOn w:val="DefaultParagraphFont"/>
    <w:link w:val="Heading2"/>
    <w:semiHidden/>
    <w:rsid w:val="008E7F11"/>
    <w:rPr>
      <w:rFonts w:asciiTheme="majorHAnsi" w:eastAsiaTheme="majorEastAsia" w:hAnsiTheme="majorHAnsi" w:cstheme="majorBidi"/>
      <w:color w:val="365F91" w:themeColor="accent1" w:themeShade="BF"/>
      <w:sz w:val="26"/>
      <w:szCs w:val="2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9052">
      <w:bodyDiv w:val="1"/>
      <w:marLeft w:val="0"/>
      <w:marRight w:val="0"/>
      <w:marTop w:val="0"/>
      <w:marBottom w:val="0"/>
      <w:divBdr>
        <w:top w:val="none" w:sz="0" w:space="0" w:color="auto"/>
        <w:left w:val="none" w:sz="0" w:space="0" w:color="auto"/>
        <w:bottom w:val="none" w:sz="0" w:space="0" w:color="auto"/>
        <w:right w:val="none" w:sz="0" w:space="0" w:color="auto"/>
      </w:divBdr>
    </w:div>
    <w:div w:id="85736337">
      <w:bodyDiv w:val="1"/>
      <w:marLeft w:val="0"/>
      <w:marRight w:val="0"/>
      <w:marTop w:val="0"/>
      <w:marBottom w:val="0"/>
      <w:divBdr>
        <w:top w:val="none" w:sz="0" w:space="0" w:color="auto"/>
        <w:left w:val="none" w:sz="0" w:space="0" w:color="auto"/>
        <w:bottom w:val="none" w:sz="0" w:space="0" w:color="auto"/>
        <w:right w:val="none" w:sz="0" w:space="0" w:color="auto"/>
      </w:divBdr>
    </w:div>
    <w:div w:id="307368343">
      <w:bodyDiv w:val="1"/>
      <w:marLeft w:val="0"/>
      <w:marRight w:val="0"/>
      <w:marTop w:val="0"/>
      <w:marBottom w:val="0"/>
      <w:divBdr>
        <w:top w:val="none" w:sz="0" w:space="0" w:color="auto"/>
        <w:left w:val="none" w:sz="0" w:space="0" w:color="auto"/>
        <w:bottom w:val="none" w:sz="0" w:space="0" w:color="auto"/>
        <w:right w:val="none" w:sz="0" w:space="0" w:color="auto"/>
      </w:divBdr>
    </w:div>
    <w:div w:id="401489367">
      <w:bodyDiv w:val="1"/>
      <w:marLeft w:val="0"/>
      <w:marRight w:val="0"/>
      <w:marTop w:val="0"/>
      <w:marBottom w:val="0"/>
      <w:divBdr>
        <w:top w:val="none" w:sz="0" w:space="0" w:color="auto"/>
        <w:left w:val="none" w:sz="0" w:space="0" w:color="auto"/>
        <w:bottom w:val="none" w:sz="0" w:space="0" w:color="auto"/>
        <w:right w:val="none" w:sz="0" w:space="0" w:color="auto"/>
      </w:divBdr>
    </w:div>
    <w:div w:id="425539327">
      <w:bodyDiv w:val="1"/>
      <w:marLeft w:val="0"/>
      <w:marRight w:val="0"/>
      <w:marTop w:val="0"/>
      <w:marBottom w:val="0"/>
      <w:divBdr>
        <w:top w:val="none" w:sz="0" w:space="0" w:color="auto"/>
        <w:left w:val="none" w:sz="0" w:space="0" w:color="auto"/>
        <w:bottom w:val="none" w:sz="0" w:space="0" w:color="auto"/>
        <w:right w:val="none" w:sz="0" w:space="0" w:color="auto"/>
      </w:divBdr>
    </w:div>
    <w:div w:id="440536958">
      <w:bodyDiv w:val="1"/>
      <w:marLeft w:val="0"/>
      <w:marRight w:val="0"/>
      <w:marTop w:val="0"/>
      <w:marBottom w:val="0"/>
      <w:divBdr>
        <w:top w:val="none" w:sz="0" w:space="0" w:color="auto"/>
        <w:left w:val="none" w:sz="0" w:space="0" w:color="auto"/>
        <w:bottom w:val="none" w:sz="0" w:space="0" w:color="auto"/>
        <w:right w:val="none" w:sz="0" w:space="0" w:color="auto"/>
      </w:divBdr>
    </w:div>
    <w:div w:id="770665769">
      <w:bodyDiv w:val="1"/>
      <w:marLeft w:val="0"/>
      <w:marRight w:val="0"/>
      <w:marTop w:val="0"/>
      <w:marBottom w:val="0"/>
      <w:divBdr>
        <w:top w:val="none" w:sz="0" w:space="0" w:color="auto"/>
        <w:left w:val="none" w:sz="0" w:space="0" w:color="auto"/>
        <w:bottom w:val="none" w:sz="0" w:space="0" w:color="auto"/>
        <w:right w:val="none" w:sz="0" w:space="0" w:color="auto"/>
      </w:divBdr>
    </w:div>
    <w:div w:id="831605423">
      <w:bodyDiv w:val="1"/>
      <w:marLeft w:val="0"/>
      <w:marRight w:val="0"/>
      <w:marTop w:val="0"/>
      <w:marBottom w:val="0"/>
      <w:divBdr>
        <w:top w:val="none" w:sz="0" w:space="0" w:color="auto"/>
        <w:left w:val="none" w:sz="0" w:space="0" w:color="auto"/>
        <w:bottom w:val="none" w:sz="0" w:space="0" w:color="auto"/>
        <w:right w:val="none" w:sz="0" w:space="0" w:color="auto"/>
      </w:divBdr>
    </w:div>
    <w:div w:id="972444384">
      <w:bodyDiv w:val="1"/>
      <w:marLeft w:val="0"/>
      <w:marRight w:val="0"/>
      <w:marTop w:val="0"/>
      <w:marBottom w:val="0"/>
      <w:divBdr>
        <w:top w:val="none" w:sz="0" w:space="0" w:color="auto"/>
        <w:left w:val="none" w:sz="0" w:space="0" w:color="auto"/>
        <w:bottom w:val="none" w:sz="0" w:space="0" w:color="auto"/>
        <w:right w:val="none" w:sz="0" w:space="0" w:color="auto"/>
      </w:divBdr>
    </w:div>
    <w:div w:id="1093087088">
      <w:bodyDiv w:val="1"/>
      <w:marLeft w:val="0"/>
      <w:marRight w:val="0"/>
      <w:marTop w:val="0"/>
      <w:marBottom w:val="0"/>
      <w:divBdr>
        <w:top w:val="none" w:sz="0" w:space="0" w:color="auto"/>
        <w:left w:val="none" w:sz="0" w:space="0" w:color="auto"/>
        <w:bottom w:val="none" w:sz="0" w:space="0" w:color="auto"/>
        <w:right w:val="none" w:sz="0" w:space="0" w:color="auto"/>
      </w:divBdr>
    </w:div>
    <w:div w:id="1148550925">
      <w:bodyDiv w:val="1"/>
      <w:marLeft w:val="0"/>
      <w:marRight w:val="0"/>
      <w:marTop w:val="0"/>
      <w:marBottom w:val="0"/>
      <w:divBdr>
        <w:top w:val="none" w:sz="0" w:space="0" w:color="auto"/>
        <w:left w:val="none" w:sz="0" w:space="0" w:color="auto"/>
        <w:bottom w:val="none" w:sz="0" w:space="0" w:color="auto"/>
        <w:right w:val="none" w:sz="0" w:space="0" w:color="auto"/>
      </w:divBdr>
    </w:div>
    <w:div w:id="1223558362">
      <w:bodyDiv w:val="1"/>
      <w:marLeft w:val="0"/>
      <w:marRight w:val="0"/>
      <w:marTop w:val="0"/>
      <w:marBottom w:val="0"/>
      <w:divBdr>
        <w:top w:val="none" w:sz="0" w:space="0" w:color="auto"/>
        <w:left w:val="none" w:sz="0" w:space="0" w:color="auto"/>
        <w:bottom w:val="none" w:sz="0" w:space="0" w:color="auto"/>
        <w:right w:val="none" w:sz="0" w:space="0" w:color="auto"/>
      </w:divBdr>
    </w:div>
    <w:div w:id="1321470749">
      <w:bodyDiv w:val="1"/>
      <w:marLeft w:val="0"/>
      <w:marRight w:val="0"/>
      <w:marTop w:val="0"/>
      <w:marBottom w:val="0"/>
      <w:divBdr>
        <w:top w:val="none" w:sz="0" w:space="0" w:color="auto"/>
        <w:left w:val="none" w:sz="0" w:space="0" w:color="auto"/>
        <w:bottom w:val="none" w:sz="0" w:space="0" w:color="auto"/>
        <w:right w:val="none" w:sz="0" w:space="0" w:color="auto"/>
      </w:divBdr>
    </w:div>
    <w:div w:id="1375153945">
      <w:bodyDiv w:val="1"/>
      <w:marLeft w:val="0"/>
      <w:marRight w:val="0"/>
      <w:marTop w:val="0"/>
      <w:marBottom w:val="0"/>
      <w:divBdr>
        <w:top w:val="none" w:sz="0" w:space="0" w:color="auto"/>
        <w:left w:val="none" w:sz="0" w:space="0" w:color="auto"/>
        <w:bottom w:val="none" w:sz="0" w:space="0" w:color="auto"/>
        <w:right w:val="none" w:sz="0" w:space="0" w:color="auto"/>
      </w:divBdr>
    </w:div>
    <w:div w:id="1500804932">
      <w:bodyDiv w:val="1"/>
      <w:marLeft w:val="0"/>
      <w:marRight w:val="0"/>
      <w:marTop w:val="0"/>
      <w:marBottom w:val="0"/>
      <w:divBdr>
        <w:top w:val="none" w:sz="0" w:space="0" w:color="auto"/>
        <w:left w:val="none" w:sz="0" w:space="0" w:color="auto"/>
        <w:bottom w:val="none" w:sz="0" w:space="0" w:color="auto"/>
        <w:right w:val="none" w:sz="0" w:space="0" w:color="auto"/>
      </w:divBdr>
    </w:div>
    <w:div w:id="1504515793">
      <w:bodyDiv w:val="1"/>
      <w:marLeft w:val="0"/>
      <w:marRight w:val="0"/>
      <w:marTop w:val="0"/>
      <w:marBottom w:val="0"/>
      <w:divBdr>
        <w:top w:val="none" w:sz="0" w:space="0" w:color="auto"/>
        <w:left w:val="none" w:sz="0" w:space="0" w:color="auto"/>
        <w:bottom w:val="none" w:sz="0" w:space="0" w:color="auto"/>
        <w:right w:val="none" w:sz="0" w:space="0" w:color="auto"/>
      </w:divBdr>
    </w:div>
    <w:div w:id="1650285782">
      <w:bodyDiv w:val="1"/>
      <w:marLeft w:val="0"/>
      <w:marRight w:val="0"/>
      <w:marTop w:val="0"/>
      <w:marBottom w:val="0"/>
      <w:divBdr>
        <w:top w:val="none" w:sz="0" w:space="0" w:color="auto"/>
        <w:left w:val="none" w:sz="0" w:space="0" w:color="auto"/>
        <w:bottom w:val="none" w:sz="0" w:space="0" w:color="auto"/>
        <w:right w:val="none" w:sz="0" w:space="0" w:color="auto"/>
      </w:divBdr>
    </w:div>
    <w:div w:id="1654796620">
      <w:bodyDiv w:val="1"/>
      <w:marLeft w:val="0"/>
      <w:marRight w:val="0"/>
      <w:marTop w:val="0"/>
      <w:marBottom w:val="0"/>
      <w:divBdr>
        <w:top w:val="none" w:sz="0" w:space="0" w:color="auto"/>
        <w:left w:val="none" w:sz="0" w:space="0" w:color="auto"/>
        <w:bottom w:val="none" w:sz="0" w:space="0" w:color="auto"/>
        <w:right w:val="none" w:sz="0" w:space="0" w:color="auto"/>
      </w:divBdr>
    </w:div>
    <w:div w:id="1669092245">
      <w:bodyDiv w:val="1"/>
      <w:marLeft w:val="0"/>
      <w:marRight w:val="0"/>
      <w:marTop w:val="0"/>
      <w:marBottom w:val="0"/>
      <w:divBdr>
        <w:top w:val="none" w:sz="0" w:space="0" w:color="auto"/>
        <w:left w:val="none" w:sz="0" w:space="0" w:color="auto"/>
        <w:bottom w:val="none" w:sz="0" w:space="0" w:color="auto"/>
        <w:right w:val="none" w:sz="0" w:space="0" w:color="auto"/>
      </w:divBdr>
    </w:div>
    <w:div w:id="206898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35363-C9F7-4640-BFF9-7D9E05AB0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7161</Words>
  <Characters>40820</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g a n m a r t e b i T i   b a r a T i</vt:lpstr>
    </vt:vector>
  </TitlesOfParts>
  <Company>Ministry of Labour, Health and Social Affairs</Company>
  <LinksUpToDate>false</LinksUpToDate>
  <CharactersWithSpaces>47886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 a n m a r t e b i T i   b a r a T i</dc:title>
  <dc:creator>TORNIKE</dc:creator>
  <cp:lastModifiedBy>Natia Gulua</cp:lastModifiedBy>
  <cp:revision>10</cp:revision>
  <cp:lastPrinted>2023-09-29T06:03:00Z</cp:lastPrinted>
  <dcterms:created xsi:type="dcterms:W3CDTF">2023-09-28T13:27:00Z</dcterms:created>
  <dcterms:modified xsi:type="dcterms:W3CDTF">2023-09-29T06:04:00Z</dcterms:modified>
</cp:coreProperties>
</file>